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AD" w:rsidRPr="006C5C15" w:rsidRDefault="003D76AD" w:rsidP="006C5C15">
      <w:pPr>
        <w:spacing w:after="0" w:line="360" w:lineRule="auto"/>
        <w:jc w:val="center"/>
        <w:rPr>
          <w:b/>
          <w:sz w:val="28"/>
          <w:szCs w:val="28"/>
        </w:rPr>
      </w:pPr>
      <w:r w:rsidRPr="006C5C15">
        <w:rPr>
          <w:b/>
          <w:sz w:val="28"/>
          <w:szCs w:val="28"/>
        </w:rPr>
        <w:t>Памятка по профилактике безнадзорности и правонарушений несовершеннолетних</w:t>
      </w:r>
      <w:r w:rsidR="006C5C15">
        <w:rPr>
          <w:b/>
          <w:sz w:val="28"/>
          <w:szCs w:val="28"/>
        </w:rPr>
        <w:t xml:space="preserve"> для родителей </w:t>
      </w:r>
    </w:p>
    <w:p w:rsidR="006C5C15" w:rsidRDefault="006C5C15" w:rsidP="003D76AD">
      <w:pPr>
        <w:spacing w:after="0" w:line="360" w:lineRule="auto"/>
        <w:jc w:val="both"/>
      </w:pPr>
      <w:r>
        <w:tab/>
      </w:r>
      <w:r w:rsidR="003D76AD">
        <w:t xml:space="preserve">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 Несовершеннолетний - лицо, не достигшее возраста восемнадцати лет. Безнадзорный – несовершеннолетний, </w:t>
      </w:r>
      <w:proofErr w:type="gramStart"/>
      <w:r w:rsidR="003D76AD">
        <w:t>контроль за</w:t>
      </w:r>
      <w:proofErr w:type="gramEnd"/>
      <w:r w:rsidR="003D76AD">
        <w:t xml:space="preserve">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Беспризорный - безнадзорный, не имеющий места жительства и (или) места пребывания. </w:t>
      </w:r>
      <w:proofErr w:type="gramStart"/>
      <w:r w:rsidR="003D76AD">
        <w:t>Дети, находящиеся в трудной жизненной ситуации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w:t>
      </w:r>
      <w:proofErr w:type="gramEnd"/>
      <w:r w:rsidR="003D76AD">
        <w:t xml:space="preserve"> </w:t>
      </w:r>
      <w:proofErr w:type="gramStart"/>
      <w:r w:rsidR="003D76AD">
        <w:t>дети, жизнедеятельность которых объективно нарушена в результате сложившихся</w:t>
      </w:r>
      <w:proofErr w:type="gramEnd"/>
      <w:r w:rsidR="003D76AD">
        <w:t xml:space="preserve"> </w:t>
      </w:r>
      <w:proofErr w:type="gramStart"/>
      <w:r w:rsidR="003D76AD">
        <w:t>обстоятельств</w:t>
      </w:r>
      <w:proofErr w:type="gramEnd"/>
      <w:r w:rsidR="003D76AD">
        <w:t xml:space="preserve"> и </w:t>
      </w:r>
      <w:proofErr w:type="gramStart"/>
      <w:r w:rsidR="003D76AD">
        <w:t>которые</w:t>
      </w:r>
      <w:proofErr w:type="gramEnd"/>
      <w:r w:rsidR="003D76AD">
        <w:t xml:space="preserve"> не могут преодолеть данные обстоятельства самостоятельно или с помощью семьи. 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Правонарушение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 Административное правонарушение -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 Индивидуальная профилактическая работа - деятельность по своевременному выявлению обучающихся и семей, находящихся в социальн</w:t>
      </w:r>
      <w:proofErr w:type="gramStart"/>
      <w:r w:rsidR="003D76AD">
        <w:t>о-</w:t>
      </w:r>
      <w:proofErr w:type="gramEnd"/>
      <w:r w:rsidR="003D76AD">
        <w:t xml:space="preserve"> опасном положении, а также по их социально-педагогической реабилитации и (или) предупреждению совершения ими правонарушений и антиобщественных деяний. Несовершеннолетний, находящийся в социально опасном положении, -</w:t>
      </w:r>
      <w:proofErr w:type="gramStart"/>
      <w:r w:rsidR="003D76AD">
        <w:t xml:space="preserve"> ,</w:t>
      </w:r>
      <w:proofErr w:type="gramEnd"/>
      <w:r w:rsidR="003D76AD">
        <w:t xml:space="preserve"> лицо в возрасте до 18 лет, которое вследствие безнадзорности или беспризорности находится в обстановке, </w:t>
      </w:r>
      <w:r w:rsidR="003D76AD">
        <w:lastRenderedPageBreak/>
        <w:t xml:space="preserve">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 Семья, находящаяся в социально опасном положении, - семья, имеющая </w:t>
      </w:r>
      <w:proofErr w:type="gramStart"/>
      <w:r w:rsidR="003D76AD">
        <w:t>обучающегося</w:t>
      </w:r>
      <w:proofErr w:type="gramEnd"/>
      <w:r w:rsidR="003D76AD">
        <w:t xml:space="preserve">, находящегося в социально-опасном положении, а также семья, где родители (законные представители) обучающегося не исполняют своих обязанностей по его воспитанию, обучению и (или) содержанию и (или) отрицательно влияют на его поведение либо жестоко обращаются с ним. </w:t>
      </w:r>
    </w:p>
    <w:p w:rsidR="006C5C15" w:rsidRDefault="006C5C15" w:rsidP="003D76AD">
      <w:pPr>
        <w:spacing w:after="0" w:line="360" w:lineRule="auto"/>
        <w:jc w:val="both"/>
      </w:pPr>
      <w:r>
        <w:tab/>
      </w:r>
      <w:proofErr w:type="spellStart"/>
      <w:r w:rsidR="003D76AD">
        <w:t>Внутришкольный</w:t>
      </w:r>
      <w:proofErr w:type="spellEnd"/>
      <w:r w:rsidR="003D76AD">
        <w:t xml:space="preserve"> учёт - система индивидуальных профилактических мероприятий, осуществляемая образовательным учреждением в отношении обучающегося и семей, находящихся в социально-опасном положении, которая направлена на: </w:t>
      </w:r>
      <w:proofErr w:type="gramStart"/>
      <w:r w:rsidR="003D76AD">
        <w:t>-п</w:t>
      </w:r>
      <w:proofErr w:type="gramEnd"/>
      <w:r w:rsidR="003D76AD">
        <w:t>редупреждение безнадзорности, правонарушений и других негативных проявлений в среде обучающихся; -выявление и устранение причин и условий, способствующих безнадзорности и правонарушениям обучающихся; -социально-педагогическую реабилитацию обучающихся и семей, находящихся в социально-опасном положении. Причины правонарушений и преступлений несовершеннолетних Преступление - крайняя форма неуважения к общественным установкам, когда человек переступает черту, положенную законом. Совершение преступления подростком показывает, что подросток далеко отошел от границ допустимого. Но мгновенного падения в моральные пропасти не бывает. Поэтому важно выяснить причины, приведшие подростка к правонарушению или преступлению. Семейное неблагополучие 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решающую роль в эффективности на том или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в формировании детей и подростков, преодолеть которые обществу до сегодняшнего дня не удается. Неблагоприятное бытовое окружение</w:t>
      </w:r>
      <w:proofErr w:type="gramStart"/>
      <w:r w:rsidR="003D76AD">
        <w:t xml:space="preserve"> Э</w:t>
      </w:r>
      <w:proofErr w:type="gramEnd"/>
      <w:r w:rsidR="003D76AD">
        <w:t>то одна из распространенных причин правонарушений среди подростков. Превращение большой семьи в малую, рост числа однодетных и неполных семей, дезорганизация семьи повысили необходимость для детей искать общения вне дома как своеобразную компенсацию дефицита эмоциональных контактов с родителями. В школе, где он успевал, ему тоже плохо. Таким образом, из трех основных сфер жизнедеятельности подростка: семья, школа, досуг - в двух ему плохо. Уходя от несвободы семьи и школы, подросток попадает в несвободу неформальной группировки. И что печальнее всего, многие из них не хотят разрывать с такой группой. Она гармонизирует его бытие - обеспечивает видимость порядка, защиту, престижность положения. Средства массовой информации</w:t>
      </w:r>
      <w:proofErr w:type="gramStart"/>
      <w:r w:rsidR="003D76AD">
        <w:t xml:space="preserve"> Е</w:t>
      </w:r>
      <w:proofErr w:type="gramEnd"/>
      <w:r w:rsidR="003D76AD">
        <w:t xml:space="preserve">сли говорить о влиянии на ребят средств массовой информации, нужно в первую очередь отметить их информационное воздействие. Они образуют систему </w:t>
      </w:r>
      <w:r w:rsidR="003D76AD">
        <w:lastRenderedPageBreak/>
        <w:t xml:space="preserve">неформального образования, существенно отличающуюся от системы обучения в учебных заведениях. Кино и телевидение являются мощными источниками формирования навыков агрессивного поведения. Посредством телевидения дети и подростки получают многочисленные возможности </w:t>
      </w:r>
      <w:proofErr w:type="gramStart"/>
      <w:r w:rsidR="003D76AD">
        <w:t>обучения</w:t>
      </w:r>
      <w:proofErr w:type="gramEnd"/>
      <w:r w:rsidR="003D76AD">
        <w:t xml:space="preserve"> широкому спектру форм агрессии, не выходя из дома. Подстрекательство со стороны взрослых Известно, что немало преступлений подростки совершают под воздействием взрослых. Подстрекательство - это не только склонение, но и вовлечение в преступление. Подстрекатели любыми способами стремятся сделать несовершеннолетних зависимыми, увлекают их ложной романтикой, разлагают бездельем, пьянством и наркоманией. Низкая правовая грамотность Правовая безграмотность - одна из причин правонарушений и преступлений несовершеннолетних. Учащиеся не всегда знают, что некоторые моральные запреты санкционированы законом, и многие поступки не только не допустимы с точки зрения нравственности, но и влекут за собой ответственность по закону. Кража вещей, рэкет, поломка телефонов-автоматов, драки с нанесением телесных повреждений, истязания - все это совершается подростками, нередко находящимися в неведении об ответственности </w:t>
      </w:r>
      <w:proofErr w:type="gramStart"/>
      <w:r w:rsidR="003D76AD">
        <w:t>за</w:t>
      </w:r>
      <w:proofErr w:type="gramEnd"/>
      <w:r w:rsidR="003D76AD">
        <w:t xml:space="preserve"> содеянное. Правовое образование в школе Правовое воспитание является одним из видов профилактики правонарушений и преступлений несовершеннолетних. Правонарушения - противоправные деяния, причиняющие вред обществу и караемые по закону; Правовое воспитание - процесс организованного воздействия на личность, формирование правового сознания и поведения юного гражданина. Правовое воспитание ориентировано на осознанное восприятие юридических законов, правовых норм и обязанностей; Правовая норма - идеальная модель должного поведения человека любого возраста в обществе; Правовая культура – разновидность общей культуры; отражает определенный уровень правосознания, законности, охватывает все ценности, которые созданы людьми в области права. Правовой нигилизм – полное отрицание всего, полный скептицизм, постоянное противопоставление себя сложившейся системе. Правовое образование, воспитание и просвещение населения России находится в центре внимания современного российского общества. Административное право Административным законодательством предусмотрена административная ответственность, которая выражается в мерах административного наказания. Основой административного наказания является административное правонарушение. 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 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правонарушение</w:t>
      </w:r>
      <w:proofErr w:type="gramStart"/>
      <w:r w:rsidR="003D76AD">
        <w:t xml:space="preserve"> ,</w:t>
      </w:r>
      <w:proofErr w:type="gramEnd"/>
      <w:r w:rsidR="003D76AD">
        <w:t xml:space="preserve"> совершенное несовершеннолетними в возрасте от четырнадцати до шестнадцати лет, несут родители или иные законные представители (опекуны, попечители). С учетом конкретных обстоятельств дела и данных о лице, совершившем административное правонарушение в </w:t>
      </w:r>
      <w:r w:rsidR="003D76AD">
        <w:lastRenderedPageBreak/>
        <w:t xml:space="preserve">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Уголовное право Преступление – виновное общественно опасное, противозаконное, или противоправное, деяние (действие или бездействие), подпадающее под запрет уголовного закона. Преступления предусмотрены Особенной частью Уголовного кодекса Российской Федерации (УК РФ). Уголовная ответственность – один из видов юридической ответственности. Она является правовым последствием совершения преступления и заключается в применении к виновному государственного принуждения в форме уголовного наказания. </w:t>
      </w:r>
    </w:p>
    <w:p w:rsidR="006C5C15" w:rsidRDefault="003D76AD" w:rsidP="003D76AD">
      <w:pPr>
        <w:spacing w:after="0" w:line="360" w:lineRule="auto"/>
        <w:jc w:val="both"/>
      </w:pPr>
      <w:r>
        <w:t>В соответствии с Уголовным кодексом Российской Федерации уголовная ответственность несовершеннолетних наступает с 16 лет за все виды преступлений, обозначенных в Уголовном кодексе Российской Федерации.</w:t>
      </w:r>
    </w:p>
    <w:p w:rsidR="006C5C15" w:rsidRDefault="006C5C15" w:rsidP="003D76AD">
      <w:pPr>
        <w:spacing w:after="0" w:line="360" w:lineRule="auto"/>
        <w:jc w:val="both"/>
      </w:pPr>
      <w:r>
        <w:tab/>
      </w:r>
      <w:r w:rsidR="003D76AD">
        <w:t xml:space="preserve"> Но за строго определенный ряд преступлений, перечисленных в статье 20 УК РФ, уголовная ответственность наступает с 14 лет:</w:t>
      </w:r>
    </w:p>
    <w:p w:rsidR="006C5C15" w:rsidRDefault="003D76AD" w:rsidP="003D76AD">
      <w:pPr>
        <w:spacing w:after="0" w:line="360" w:lineRule="auto"/>
        <w:jc w:val="both"/>
      </w:pPr>
      <w:r>
        <w:t xml:space="preserve"> -убийство (ст. 105); </w:t>
      </w:r>
    </w:p>
    <w:p w:rsidR="006C5C15" w:rsidRDefault="003D76AD" w:rsidP="003D76AD">
      <w:pPr>
        <w:spacing w:after="0" w:line="360" w:lineRule="auto"/>
        <w:jc w:val="both"/>
      </w:pPr>
      <w:r>
        <w:t xml:space="preserve">-умышленное причинение тяжкого вреда здоровью (ст. 111); </w:t>
      </w:r>
    </w:p>
    <w:p w:rsidR="006C5C15" w:rsidRDefault="003D76AD" w:rsidP="003D76AD">
      <w:pPr>
        <w:spacing w:after="0" w:line="360" w:lineRule="auto"/>
        <w:jc w:val="both"/>
      </w:pPr>
      <w:r>
        <w:t>-умышленное причинение средней тяжести вреда здоровью (ст.112);</w:t>
      </w:r>
    </w:p>
    <w:p w:rsidR="006C5C15" w:rsidRDefault="003D76AD" w:rsidP="003D76AD">
      <w:pPr>
        <w:spacing w:after="0" w:line="360" w:lineRule="auto"/>
        <w:jc w:val="both"/>
      </w:pPr>
      <w:r>
        <w:t xml:space="preserve"> -похищение человека (ст. 126); </w:t>
      </w:r>
    </w:p>
    <w:p w:rsidR="006C5C15" w:rsidRDefault="003D76AD" w:rsidP="003D76AD">
      <w:pPr>
        <w:spacing w:after="0" w:line="360" w:lineRule="auto"/>
        <w:jc w:val="both"/>
      </w:pPr>
      <w:r>
        <w:t xml:space="preserve">-изнасилование (ст. 131); </w:t>
      </w:r>
    </w:p>
    <w:p w:rsidR="006C5C15" w:rsidRDefault="003D76AD" w:rsidP="003D76AD">
      <w:pPr>
        <w:spacing w:after="0" w:line="360" w:lineRule="auto"/>
        <w:jc w:val="both"/>
      </w:pPr>
      <w:r>
        <w:t>-насильственные действия сексуального характера (ст. 132);</w:t>
      </w:r>
    </w:p>
    <w:p w:rsidR="006C5C15" w:rsidRDefault="003D76AD" w:rsidP="003D76AD">
      <w:pPr>
        <w:spacing w:after="0" w:line="360" w:lineRule="auto"/>
        <w:jc w:val="both"/>
      </w:pPr>
      <w:r>
        <w:t xml:space="preserve"> -кража (ст. 158); -грабеж (ст. 161); -разбой (ст. 162); </w:t>
      </w:r>
    </w:p>
    <w:p w:rsidR="006C5C15" w:rsidRDefault="003D76AD" w:rsidP="003D76AD">
      <w:pPr>
        <w:spacing w:after="0" w:line="360" w:lineRule="auto"/>
        <w:jc w:val="both"/>
      </w:pPr>
      <w:r>
        <w:t>-вымогательство (ст. 163);</w:t>
      </w:r>
    </w:p>
    <w:p w:rsidR="006C5C15" w:rsidRDefault="003D76AD" w:rsidP="003D76AD">
      <w:pPr>
        <w:spacing w:after="0" w:line="360" w:lineRule="auto"/>
        <w:jc w:val="both"/>
      </w:pPr>
      <w:r>
        <w:t xml:space="preserve"> -неправомерное завладение автомобилем или иным транспортным средством без цели хищения (ст. 166);</w:t>
      </w:r>
    </w:p>
    <w:p w:rsidR="006C5C15" w:rsidRDefault="003D76AD" w:rsidP="003D76AD">
      <w:pPr>
        <w:spacing w:after="0" w:line="360" w:lineRule="auto"/>
        <w:jc w:val="both"/>
      </w:pPr>
      <w:r>
        <w:t xml:space="preserve"> -умышленное уничтожение или повреждение имущества при отягчающих обстоятельствах (ст. 167 ч. 2); </w:t>
      </w:r>
    </w:p>
    <w:p w:rsidR="006C5C15" w:rsidRDefault="003D76AD" w:rsidP="003D76AD">
      <w:pPr>
        <w:spacing w:after="0" w:line="360" w:lineRule="auto"/>
        <w:jc w:val="both"/>
      </w:pPr>
      <w:r>
        <w:t xml:space="preserve">-терроризм (ст. 205); </w:t>
      </w:r>
    </w:p>
    <w:p w:rsidR="006C5C15" w:rsidRDefault="003D76AD" w:rsidP="003D76AD">
      <w:pPr>
        <w:spacing w:after="0" w:line="360" w:lineRule="auto"/>
        <w:jc w:val="both"/>
      </w:pPr>
      <w:r>
        <w:t xml:space="preserve">-захват заложника (ст. 206); -заведомо ложное сообщение об акте терроризма (ст. 207); </w:t>
      </w:r>
    </w:p>
    <w:p w:rsidR="006C5C15" w:rsidRDefault="003D76AD" w:rsidP="003D76AD">
      <w:pPr>
        <w:spacing w:after="0" w:line="360" w:lineRule="auto"/>
        <w:jc w:val="both"/>
      </w:pPr>
      <w:r>
        <w:t>-хулиганство при отягчающих обстоятельствах (ст.213 ч.2 и 3);</w:t>
      </w:r>
    </w:p>
    <w:p w:rsidR="006C5C15" w:rsidRDefault="003D76AD" w:rsidP="003D76AD">
      <w:pPr>
        <w:spacing w:after="0" w:line="360" w:lineRule="auto"/>
        <w:jc w:val="both"/>
      </w:pPr>
      <w:r>
        <w:t xml:space="preserve"> -вандализм (ст. 214);</w:t>
      </w:r>
    </w:p>
    <w:p w:rsidR="006C5C15" w:rsidRDefault="003D76AD" w:rsidP="003D76AD">
      <w:pPr>
        <w:spacing w:after="0" w:line="360" w:lineRule="auto"/>
        <w:jc w:val="both"/>
      </w:pPr>
      <w:r>
        <w:t xml:space="preserve"> -хищение либо вымогательство оружия, боеприпасов, взрывчатых веществ и - взрывчатых устройств (ст. 226); </w:t>
      </w:r>
    </w:p>
    <w:p w:rsidR="006C5C15" w:rsidRDefault="003D76AD" w:rsidP="003D76AD">
      <w:pPr>
        <w:spacing w:after="0" w:line="360" w:lineRule="auto"/>
        <w:jc w:val="both"/>
      </w:pPr>
      <w:r>
        <w:t xml:space="preserve">-хищение либо вымогательство наркотических средств или психотропных веществ (ст. 229); приведение в негодность транспортных средств или путей сообщения (ст. 267). </w:t>
      </w:r>
    </w:p>
    <w:p w:rsidR="006C5C15" w:rsidRDefault="006C5C15" w:rsidP="003D76AD">
      <w:pPr>
        <w:spacing w:after="0" w:line="360" w:lineRule="auto"/>
        <w:jc w:val="both"/>
      </w:pPr>
      <w:r>
        <w:lastRenderedPageBreak/>
        <w:tab/>
      </w:r>
      <w:r w:rsidR="003D76AD">
        <w:t xml:space="preserve">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 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 Насилие – любая форма взаимоотношений, направленная на установление или удержание контроля силой над другим человеком. Формы насилия над детьми Физическое насилие -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повреждения. Отсутствие заботы о детях (пренебрежение основными потребностями ребенка) - невнимание к основным нуждам ребенка в пище, одежде, медицинском обслуживании, присмотре. </w:t>
      </w:r>
      <w:proofErr w:type="gramStart"/>
      <w:r w:rsidR="003D76AD">
        <w:t>Психическое насилие (эмоционально дурное обращение с детьми): - обвинения в адрес ребенка (брань, крики); - принижение его успехов, унижение его достоинства; - отвержение ребенка; - длительное лишение ребенка любви, нежности, заботы и безопасности со стороны родителей; - принуждение к одиночеству; - совершение в присутствии ребенка насилия по отношению к супругу или другим детям; - причинение боли домашним животным с целью запугать ребенка.</w:t>
      </w:r>
      <w:proofErr w:type="gramEnd"/>
      <w:r w:rsidR="003D76AD">
        <w:t xml:space="preserve"> Сексуальное насилие над детьми - любой контакт или взаимодействие, в котором ребенок сексуально стимулируется или используется для сексуальной стимуляции. Виды ответственности лиц, допускающих жестокое обращение с детьми, в соответствии с российским законодательством</w:t>
      </w:r>
      <w:proofErr w:type="gramStart"/>
      <w:r w:rsidR="003D76AD">
        <w:t xml:space="preserve"> В</w:t>
      </w:r>
      <w:proofErr w:type="gramEnd"/>
      <w:r w:rsidR="003D76AD">
        <w:t xml:space="preserve"> российском законодательстве существует несколько видов ответственности лиц, допускающих жестокое обращение с ребенком. Административная ответственность 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со ст.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Уголовная ответственность </w:t>
      </w:r>
    </w:p>
    <w:p w:rsidR="006C5C15" w:rsidRDefault="006C5C15" w:rsidP="003D76AD">
      <w:pPr>
        <w:spacing w:after="0" w:line="360" w:lineRule="auto"/>
        <w:jc w:val="both"/>
      </w:pPr>
      <w:r>
        <w:tab/>
      </w:r>
      <w:r w:rsidR="003D76AD">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 Преступления против жизни и здоровья</w:t>
      </w:r>
    </w:p>
    <w:p w:rsidR="006C5C15" w:rsidRDefault="003D76AD" w:rsidP="003D76AD">
      <w:pPr>
        <w:spacing w:after="0" w:line="360" w:lineRule="auto"/>
        <w:jc w:val="both"/>
      </w:pPr>
      <w:r>
        <w:t xml:space="preserve"> - ст. 110 (доведение до самоубийства);</w:t>
      </w:r>
    </w:p>
    <w:p w:rsidR="006C5C15" w:rsidRDefault="006C5C15" w:rsidP="003D76AD">
      <w:pPr>
        <w:spacing w:after="0" w:line="360" w:lineRule="auto"/>
        <w:jc w:val="both"/>
      </w:pPr>
      <w:r>
        <w:t>-</w:t>
      </w:r>
      <w:r w:rsidR="003D76AD">
        <w:t xml:space="preserve"> ст. 111 (умышленное причинение тяжкого вреда здоровью); </w:t>
      </w:r>
    </w:p>
    <w:p w:rsidR="006C5C15" w:rsidRDefault="006C5C15" w:rsidP="003D76AD">
      <w:pPr>
        <w:spacing w:after="0" w:line="360" w:lineRule="auto"/>
        <w:jc w:val="both"/>
      </w:pPr>
      <w:r>
        <w:t>-</w:t>
      </w:r>
      <w:r w:rsidR="003D76AD">
        <w:t>ст. 112 (умышленное причинение средней тяжести вреда здоровью;</w:t>
      </w:r>
    </w:p>
    <w:p w:rsidR="006C5C15" w:rsidRDefault="006C5C15" w:rsidP="003D76AD">
      <w:pPr>
        <w:spacing w:after="0" w:line="360" w:lineRule="auto"/>
        <w:jc w:val="both"/>
      </w:pPr>
      <w:r>
        <w:t>-</w:t>
      </w:r>
      <w:r w:rsidR="003D76AD">
        <w:t xml:space="preserve"> ст.113 (причинение тяжкого или средней тяжести вреда здоровью в состоянии аффекта);</w:t>
      </w:r>
    </w:p>
    <w:p w:rsidR="006C5C15" w:rsidRDefault="006C5C15" w:rsidP="003D76AD">
      <w:pPr>
        <w:spacing w:after="0" w:line="360" w:lineRule="auto"/>
        <w:jc w:val="both"/>
      </w:pPr>
      <w:r>
        <w:t>-</w:t>
      </w:r>
      <w:r w:rsidR="003D76AD">
        <w:t xml:space="preserve"> ст.115 (умышленное причинение легкого вреда здоровью); ст.116 (побои);</w:t>
      </w:r>
    </w:p>
    <w:p w:rsidR="006C5C15" w:rsidRDefault="006C5C15" w:rsidP="003D76AD">
      <w:pPr>
        <w:spacing w:after="0" w:line="360" w:lineRule="auto"/>
        <w:jc w:val="both"/>
      </w:pPr>
      <w:r>
        <w:t>-</w:t>
      </w:r>
      <w:r w:rsidR="003D76AD">
        <w:t xml:space="preserve"> ст.117 (истязание); </w:t>
      </w:r>
    </w:p>
    <w:p w:rsidR="006C5C15" w:rsidRDefault="006C5C15" w:rsidP="003D76AD">
      <w:pPr>
        <w:spacing w:after="0" w:line="360" w:lineRule="auto"/>
        <w:jc w:val="both"/>
      </w:pPr>
      <w:r>
        <w:lastRenderedPageBreak/>
        <w:t>-</w:t>
      </w:r>
      <w:r w:rsidR="003D76AD">
        <w:t>ст. 118 (причинение тяжкого или средней тяжести вреда здоровью по неосторожности);</w:t>
      </w:r>
    </w:p>
    <w:p w:rsidR="006C5C15" w:rsidRDefault="006C5C15" w:rsidP="003D76AD">
      <w:pPr>
        <w:spacing w:after="0" w:line="360" w:lineRule="auto"/>
        <w:jc w:val="both"/>
      </w:pPr>
      <w:r>
        <w:t>-</w:t>
      </w:r>
      <w:r w:rsidR="003D76AD">
        <w:t xml:space="preserve"> ст. 119 (угроза убийством или причинением тяжкого вреда здоровью); </w:t>
      </w:r>
    </w:p>
    <w:p w:rsidR="006C5C15" w:rsidRDefault="006C5C15" w:rsidP="003D76AD">
      <w:pPr>
        <w:spacing w:after="0" w:line="360" w:lineRule="auto"/>
        <w:jc w:val="both"/>
      </w:pPr>
      <w:r>
        <w:t>-</w:t>
      </w:r>
      <w:r w:rsidR="003D76AD">
        <w:t xml:space="preserve">ст.125 (оставление в опасности); </w:t>
      </w:r>
    </w:p>
    <w:p w:rsidR="006C5C15" w:rsidRDefault="006C5C15" w:rsidP="003D76AD">
      <w:pPr>
        <w:spacing w:after="0" w:line="360" w:lineRule="auto"/>
        <w:jc w:val="both"/>
      </w:pPr>
      <w:r>
        <w:t>-</w:t>
      </w:r>
      <w:r w:rsidR="003D76AD">
        <w:t xml:space="preserve">ст.124 (неоказание помощи больному). Преступления против половой неприкосновенности и половой свободы личности </w:t>
      </w:r>
    </w:p>
    <w:p w:rsidR="006C5C15" w:rsidRDefault="003D76AD" w:rsidP="003D76AD">
      <w:pPr>
        <w:spacing w:after="0" w:line="360" w:lineRule="auto"/>
        <w:jc w:val="both"/>
      </w:pPr>
      <w:r>
        <w:t xml:space="preserve">- 131 (изнасилование); </w:t>
      </w:r>
    </w:p>
    <w:p w:rsidR="006C5C15" w:rsidRDefault="006C5C15" w:rsidP="003D76AD">
      <w:pPr>
        <w:spacing w:after="0" w:line="360" w:lineRule="auto"/>
        <w:jc w:val="both"/>
      </w:pPr>
      <w:r>
        <w:t>-</w:t>
      </w:r>
      <w:r w:rsidR="003D76AD">
        <w:t xml:space="preserve">ст.132 (насильственные действия сексуального характера); </w:t>
      </w:r>
    </w:p>
    <w:p w:rsidR="006C5C15" w:rsidRDefault="003D76AD" w:rsidP="003D76AD">
      <w:pPr>
        <w:spacing w:after="0" w:line="360" w:lineRule="auto"/>
        <w:jc w:val="both"/>
      </w:pPr>
      <w:r>
        <w:t>ст.133 (понуждение к действиям сексуального характера),</w:t>
      </w:r>
    </w:p>
    <w:p w:rsidR="006C5C15" w:rsidRDefault="003D76AD" w:rsidP="003D76AD">
      <w:pPr>
        <w:spacing w:after="0" w:line="360" w:lineRule="auto"/>
        <w:jc w:val="both"/>
      </w:pPr>
      <w:r>
        <w:t xml:space="preserve"> ст. 134 (половое сношение и иные действия сексуального характера с лицом, не достигшим шестнадцатилетнего возраста);</w:t>
      </w:r>
    </w:p>
    <w:p w:rsidR="006C5C15" w:rsidRDefault="003D76AD" w:rsidP="003D76AD">
      <w:pPr>
        <w:spacing w:after="0" w:line="360" w:lineRule="auto"/>
        <w:jc w:val="both"/>
      </w:pPr>
      <w:r>
        <w:t xml:space="preserve"> ст. 135. (развратные действия). </w:t>
      </w:r>
    </w:p>
    <w:p w:rsidR="006C5C15" w:rsidRDefault="006C5C15" w:rsidP="003D76AD">
      <w:pPr>
        <w:spacing w:after="0" w:line="360" w:lineRule="auto"/>
        <w:jc w:val="both"/>
      </w:pPr>
      <w:r>
        <w:tab/>
      </w:r>
      <w:r w:rsidR="003D76AD">
        <w:t xml:space="preserve">Преступления против семьи и несовершеннолетних </w:t>
      </w:r>
    </w:p>
    <w:p w:rsidR="006C5C15" w:rsidRDefault="003D76AD" w:rsidP="003D76AD">
      <w:pPr>
        <w:spacing w:after="0" w:line="360" w:lineRule="auto"/>
        <w:jc w:val="both"/>
      </w:pPr>
      <w:r>
        <w:t xml:space="preserve">- ст. 156 (неисполнение обязанностей по воспитанию несовершеннолетнего); </w:t>
      </w:r>
    </w:p>
    <w:p w:rsidR="006C5C15" w:rsidRDefault="006C5C15" w:rsidP="003D76AD">
      <w:pPr>
        <w:spacing w:after="0" w:line="360" w:lineRule="auto"/>
        <w:jc w:val="both"/>
      </w:pPr>
      <w:r>
        <w:t>-</w:t>
      </w:r>
      <w:r w:rsidR="003D76AD">
        <w:t>ст. 157 (злостное уклонение от уплаты средств на содержание детей или нетрудоспособных родителей).</w:t>
      </w:r>
    </w:p>
    <w:p w:rsidR="006C5C15" w:rsidRDefault="006C5C15" w:rsidP="003D76AD">
      <w:pPr>
        <w:spacing w:after="0" w:line="360" w:lineRule="auto"/>
        <w:jc w:val="both"/>
      </w:pPr>
      <w:r>
        <w:tab/>
      </w:r>
      <w:r w:rsidR="003D76AD">
        <w:t xml:space="preserve"> Гражданско-правовая ответственность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 </w:t>
      </w:r>
    </w:p>
    <w:p w:rsidR="006C5C15" w:rsidRDefault="003D76AD" w:rsidP="003D76AD">
      <w:pPr>
        <w:spacing w:after="0" w:line="360" w:lineRule="auto"/>
        <w:jc w:val="both"/>
      </w:pPr>
      <w:r>
        <w:t>- лишение родительских прав (ст. 69 Семейного кодекса Российской Федерации);</w:t>
      </w:r>
    </w:p>
    <w:p w:rsidR="006C5C15" w:rsidRDefault="003D76AD" w:rsidP="003D76AD">
      <w:pPr>
        <w:spacing w:after="0" w:line="360" w:lineRule="auto"/>
        <w:jc w:val="both"/>
      </w:pPr>
      <w:r>
        <w:t xml:space="preserve"> - ограничение родительских прав (ст. 73 Семейного кодекса Российской Федерации);</w:t>
      </w:r>
    </w:p>
    <w:p w:rsidR="006C5C15" w:rsidRDefault="003D76AD" w:rsidP="003D76AD">
      <w:pPr>
        <w:spacing w:after="0" w:line="360" w:lineRule="auto"/>
        <w:jc w:val="both"/>
      </w:pPr>
      <w:r>
        <w:t xml:space="preserve"> - отобрание ребенка при непосредственной угрозе жизни ребенка или его здоровью (ст. 77 Семейного кодекса Российской Федерации). </w:t>
      </w:r>
    </w:p>
    <w:p w:rsidR="00B15275" w:rsidRDefault="006C5C15" w:rsidP="003D76AD">
      <w:pPr>
        <w:spacing w:after="0" w:line="360" w:lineRule="auto"/>
        <w:jc w:val="both"/>
      </w:pPr>
      <w:r>
        <w:tab/>
      </w:r>
      <w:bookmarkStart w:id="0" w:name="_GoBack"/>
      <w:bookmarkEnd w:id="0"/>
      <w:r w:rsidR="003D76AD">
        <w:t>В современных условиях правовое воспитание необходимо для того, чтобы пропагандировать безопасный и здоровый образ жизни среди молодежи, оно играет большую роль в борьбе с подростковой преступностью и насилием, создает благоприятные условия для развития личности, направляет энергию подростков в позитивное русло.</w:t>
      </w:r>
    </w:p>
    <w:sectPr w:rsidR="00B15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BB"/>
    <w:rsid w:val="002579BB"/>
    <w:rsid w:val="003D76AD"/>
    <w:rsid w:val="006C5C15"/>
    <w:rsid w:val="00B1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2310</Words>
  <Characters>13170</Characters>
  <Application>Microsoft Office Word</Application>
  <DocSecurity>0</DocSecurity>
  <Lines>109</Lines>
  <Paragraphs>30</Paragraphs>
  <ScaleCrop>false</ScaleCrop>
  <Company>Microsoft</Company>
  <LinksUpToDate>false</LinksUpToDate>
  <CharactersWithSpaces>15450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3</cp:revision>
  <dcterms:created xsi:type="dcterms:W3CDTF">2020-04-08T09:23:00Z</dcterms:created>
  <dcterms:modified xsi:type="dcterms:W3CDTF">2020-04-08T09:34:00Z</dcterms:modified>
</cp:coreProperties>
</file>