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EF" w:rsidRPr="004C2EAD" w:rsidRDefault="009B53EF" w:rsidP="00430460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jc w:val="center"/>
        <w:rPr>
          <w:b/>
          <w:i/>
          <w:sz w:val="56"/>
          <w:szCs w:val="56"/>
        </w:rPr>
      </w:pPr>
    </w:p>
    <w:p w:rsidR="009B53EF" w:rsidRDefault="009B53EF" w:rsidP="00430460">
      <w:pPr>
        <w:rPr>
          <w:b/>
          <w:i/>
          <w:sz w:val="56"/>
          <w:szCs w:val="56"/>
        </w:rPr>
      </w:pPr>
    </w:p>
    <w:p w:rsidR="009B53EF" w:rsidRDefault="009B53EF" w:rsidP="003162A1">
      <w:pPr>
        <w:jc w:val="center"/>
        <w:rPr>
          <w:b/>
          <w:i/>
          <w:sz w:val="56"/>
          <w:szCs w:val="56"/>
        </w:rPr>
      </w:pPr>
    </w:p>
    <w:p w:rsidR="009B53EF" w:rsidRDefault="009B53EF" w:rsidP="003162A1">
      <w:pPr>
        <w:jc w:val="center"/>
        <w:rPr>
          <w:b/>
          <w:i/>
          <w:sz w:val="56"/>
          <w:szCs w:val="56"/>
        </w:rPr>
      </w:pPr>
    </w:p>
    <w:p w:rsidR="009B53EF" w:rsidRDefault="009B53EF" w:rsidP="003162A1">
      <w:pPr>
        <w:jc w:val="center"/>
        <w:rPr>
          <w:b/>
          <w:i/>
          <w:sz w:val="56"/>
          <w:szCs w:val="56"/>
        </w:rPr>
      </w:pPr>
    </w:p>
    <w:p w:rsidR="009B53EF" w:rsidRPr="00430460" w:rsidRDefault="009B53EF" w:rsidP="005B19D8">
      <w:pPr>
        <w:jc w:val="center"/>
        <w:rPr>
          <w:b/>
          <w:sz w:val="44"/>
          <w:szCs w:val="48"/>
        </w:rPr>
      </w:pPr>
      <w:r w:rsidRPr="00430460">
        <w:rPr>
          <w:b/>
          <w:sz w:val="44"/>
          <w:szCs w:val="48"/>
        </w:rPr>
        <w:t>Методические рекомендации для экспертов, участвующих в проверке итогового сочинения (изложения) </w:t>
      </w:r>
    </w:p>
    <w:p w:rsidR="009B53EF" w:rsidRDefault="009B53EF" w:rsidP="003162A1">
      <w:pPr>
        <w:jc w:val="center"/>
        <w:rPr>
          <w:b/>
          <w:sz w:val="48"/>
          <w:szCs w:val="48"/>
        </w:rPr>
      </w:pPr>
    </w:p>
    <w:p w:rsidR="009B53EF" w:rsidRDefault="009B53EF" w:rsidP="003162A1">
      <w:pPr>
        <w:tabs>
          <w:tab w:val="left" w:pos="5445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Pr="00B405EB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Pr="00B405EB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3162A1">
      <w:pPr>
        <w:ind w:firstLine="709"/>
        <w:jc w:val="both"/>
        <w:rPr>
          <w:b/>
          <w:sz w:val="28"/>
          <w:szCs w:val="28"/>
        </w:rPr>
      </w:pPr>
    </w:p>
    <w:p w:rsidR="009B53EF" w:rsidRDefault="009B53EF" w:rsidP="0042754C">
      <w:pPr>
        <w:jc w:val="center"/>
        <w:rPr>
          <w:b/>
          <w:sz w:val="28"/>
          <w:szCs w:val="28"/>
        </w:rPr>
      </w:pPr>
    </w:p>
    <w:p w:rsidR="009B53EF" w:rsidRPr="00B43F35" w:rsidRDefault="009B53EF" w:rsidP="00427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Москва, </w:t>
      </w:r>
      <w:bookmarkStart w:id="1" w:name="_Toc379831243"/>
      <w:r w:rsidRPr="00B43F35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</w:p>
    <w:bookmarkEnd w:id="1"/>
    <w:p w:rsidR="009B53EF" w:rsidRPr="00B34EFC" w:rsidRDefault="009B53EF">
      <w:pPr>
        <w:pStyle w:val="TOCHeading"/>
        <w:rPr>
          <w:rFonts w:ascii="Times New Roman" w:hAnsi="Times New Roman"/>
          <w:color w:val="auto"/>
        </w:rPr>
      </w:pPr>
      <w:r w:rsidRPr="00B34EFC">
        <w:rPr>
          <w:rFonts w:ascii="Times New Roman" w:hAnsi="Times New Roman"/>
          <w:color w:val="auto"/>
        </w:rPr>
        <w:t>Оглавление</w:t>
      </w:r>
    </w:p>
    <w:p w:rsidR="009B53EF" w:rsidRDefault="009B53EF" w:rsidP="009A26BF">
      <w:pPr>
        <w:pStyle w:val="TOC2"/>
        <w:tabs>
          <w:tab w:val="left" w:pos="480"/>
          <w:tab w:val="right" w:pos="9628"/>
        </w:tabs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9B53EF" w:rsidRPr="002C0DDD" w:rsidRDefault="009B53EF" w:rsidP="002C0DDD">
      <w:pPr>
        <w:pStyle w:val="TOC2"/>
        <w:tabs>
          <w:tab w:val="left" w:pos="480"/>
          <w:tab w:val="right" w:pos="10195"/>
        </w:tabs>
        <w:jc w:val="both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2C0DDD">
        <w:rPr>
          <w:rFonts w:ascii="Times New Roman" w:hAnsi="Times New Roman"/>
          <w:b w:val="0"/>
          <w:sz w:val="28"/>
          <w:szCs w:val="28"/>
        </w:rPr>
        <w:fldChar w:fldCharType="begin"/>
      </w:r>
      <w:r w:rsidRPr="002C0DDD">
        <w:rPr>
          <w:rFonts w:ascii="Times New Roman" w:hAnsi="Times New Roman"/>
          <w:b w:val="0"/>
          <w:sz w:val="28"/>
          <w:szCs w:val="28"/>
        </w:rPr>
        <w:instrText xml:space="preserve"> TOC \o "1-3" \h \z \u </w:instrText>
      </w:r>
      <w:r w:rsidRPr="002C0DDD">
        <w:rPr>
          <w:rFonts w:ascii="Times New Roman" w:hAnsi="Times New Roman"/>
          <w:b w:val="0"/>
          <w:sz w:val="28"/>
          <w:szCs w:val="28"/>
        </w:rPr>
        <w:fldChar w:fldCharType="separate"/>
      </w:r>
      <w:hyperlink w:anchor="_Toc527989518" w:history="1">
        <w:r w:rsidRPr="002C0DDD">
          <w:rPr>
            <w:rStyle w:val="Hyperlink"/>
            <w:rFonts w:ascii="Times New Roman" w:hAnsi="Times New Roman"/>
            <w:b w:val="0"/>
            <w:noProof/>
            <w:sz w:val="28"/>
            <w:szCs w:val="28"/>
          </w:rPr>
          <w:t>1.</w:t>
        </w:r>
        <w:r w:rsidRPr="002C0DDD">
          <w:rPr>
            <w:rFonts w:ascii="Times New Roman" w:hAnsi="Times New Roman"/>
            <w:b w:val="0"/>
            <w:bCs w:val="0"/>
            <w:noProof/>
            <w:sz w:val="28"/>
            <w:szCs w:val="28"/>
          </w:rPr>
          <w:tab/>
        </w:r>
        <w:r w:rsidRPr="002C0DDD">
          <w:rPr>
            <w:rStyle w:val="Hyperlink"/>
            <w:rFonts w:ascii="Times New Roman" w:hAnsi="Times New Roman"/>
            <w:b w:val="0"/>
            <w:noProof/>
            <w:sz w:val="28"/>
            <w:szCs w:val="28"/>
          </w:rPr>
          <w:t>Требования, предъявляемые к экспертам, участвующим в проверке итогового сочинения (изложения)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_Toc527989518 \h </w:instrTex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B53EF" w:rsidRPr="002C0DDD" w:rsidRDefault="009B53EF" w:rsidP="002C0DDD">
      <w:pPr>
        <w:pStyle w:val="TOC2"/>
        <w:tabs>
          <w:tab w:val="left" w:pos="480"/>
          <w:tab w:val="right" w:pos="10195"/>
        </w:tabs>
        <w:jc w:val="both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527989519" w:history="1">
        <w:r w:rsidRPr="002C0DDD">
          <w:rPr>
            <w:rStyle w:val="Hyperlink"/>
            <w:rFonts w:ascii="Times New Roman" w:hAnsi="Times New Roman"/>
            <w:b w:val="0"/>
            <w:noProof/>
            <w:sz w:val="28"/>
            <w:szCs w:val="28"/>
          </w:rPr>
          <w:t>2.</w:t>
        </w:r>
        <w:r w:rsidRPr="002C0DDD">
          <w:rPr>
            <w:rFonts w:ascii="Times New Roman" w:hAnsi="Times New Roman"/>
            <w:b w:val="0"/>
            <w:bCs w:val="0"/>
            <w:noProof/>
            <w:sz w:val="28"/>
            <w:szCs w:val="28"/>
          </w:rPr>
          <w:tab/>
        </w:r>
        <w:r w:rsidRPr="002C0DDD">
          <w:rPr>
            <w:rStyle w:val="Hyperlink"/>
            <w:rFonts w:ascii="Times New Roman" w:hAnsi="Times New Roman"/>
            <w:b w:val="0"/>
            <w:noProof/>
            <w:sz w:val="28"/>
            <w:szCs w:val="28"/>
          </w:rPr>
          <w:t>Порядок проверки итогового сочинения (изложения)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_Toc527989519 \h </w:instrTex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B53EF" w:rsidRPr="002C0DDD" w:rsidRDefault="009B53EF" w:rsidP="002C0DDD">
      <w:pPr>
        <w:pStyle w:val="TOC2"/>
        <w:tabs>
          <w:tab w:val="left" w:pos="480"/>
          <w:tab w:val="right" w:pos="10195"/>
        </w:tabs>
        <w:jc w:val="both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527989520" w:history="1">
        <w:r w:rsidRPr="002C0DDD">
          <w:rPr>
            <w:rStyle w:val="Hyperlink"/>
            <w:rFonts w:ascii="Times New Roman" w:hAnsi="Times New Roman"/>
            <w:b w:val="0"/>
            <w:noProof/>
            <w:sz w:val="28"/>
            <w:szCs w:val="28"/>
          </w:rPr>
          <w:t>3.</w:t>
        </w:r>
        <w:r w:rsidRPr="002C0DDD">
          <w:rPr>
            <w:rFonts w:ascii="Times New Roman" w:hAnsi="Times New Roman"/>
            <w:b w:val="0"/>
            <w:bCs w:val="0"/>
            <w:noProof/>
            <w:sz w:val="28"/>
            <w:szCs w:val="28"/>
          </w:rPr>
          <w:tab/>
        </w:r>
        <w:r w:rsidRPr="002C0DDD">
          <w:rPr>
            <w:rStyle w:val="Hyperlink"/>
            <w:rFonts w:ascii="Times New Roman" w:hAnsi="Times New Roman"/>
            <w:b w:val="0"/>
            <w:noProof/>
            <w:sz w:val="28"/>
            <w:szCs w:val="28"/>
          </w:rPr>
          <w:t>Особенности формулировок тем итогового сочинения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_Toc527989520 \h </w:instrTex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10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B53EF" w:rsidRPr="002C0DDD" w:rsidRDefault="009B53EF" w:rsidP="002C0DDD">
      <w:pPr>
        <w:pStyle w:val="TOC2"/>
        <w:tabs>
          <w:tab w:val="left" w:pos="480"/>
          <w:tab w:val="right" w:pos="10195"/>
        </w:tabs>
        <w:jc w:val="both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527989521" w:history="1">
        <w:r w:rsidRPr="002C0DDD">
          <w:rPr>
            <w:rStyle w:val="Hyperlink"/>
            <w:rFonts w:ascii="Times New Roman" w:hAnsi="Times New Roman"/>
            <w:b w:val="0"/>
            <w:noProof/>
            <w:sz w:val="28"/>
            <w:szCs w:val="28"/>
          </w:rPr>
          <w:t>4.</w:t>
        </w:r>
        <w:r w:rsidRPr="002C0DDD">
          <w:rPr>
            <w:rFonts w:ascii="Times New Roman" w:hAnsi="Times New Roman"/>
            <w:b w:val="0"/>
            <w:bCs w:val="0"/>
            <w:noProof/>
            <w:sz w:val="28"/>
            <w:szCs w:val="28"/>
          </w:rPr>
          <w:tab/>
        </w:r>
        <w:r w:rsidRPr="002C0DDD">
          <w:rPr>
            <w:rStyle w:val="Hyperlink"/>
            <w:rFonts w:ascii="Times New Roman" w:hAnsi="Times New Roman"/>
            <w:b w:val="0"/>
            <w:noProof/>
            <w:sz w:val="28"/>
            <w:szCs w:val="28"/>
          </w:rPr>
          <w:t>Особенности текстов для итогового изложения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_Toc527989521 \h </w:instrTex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t>13</w:t>
        </w:r>
        <w:r w:rsidRPr="002C0DDD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B53EF" w:rsidRPr="00B34EFC" w:rsidRDefault="009B53EF" w:rsidP="002C0DDD">
      <w:pPr>
        <w:jc w:val="both"/>
        <w:rPr>
          <w:sz w:val="26"/>
          <w:szCs w:val="26"/>
        </w:rPr>
      </w:pPr>
      <w:r w:rsidRPr="002C0DDD">
        <w:rPr>
          <w:b/>
          <w:sz w:val="28"/>
          <w:szCs w:val="28"/>
        </w:rPr>
        <w:fldChar w:fldCharType="end"/>
      </w:r>
    </w:p>
    <w:p w:rsidR="009B53EF" w:rsidRPr="00F22E2C" w:rsidRDefault="009B53EF" w:rsidP="009A26BF">
      <w:pPr>
        <w:pStyle w:val="Heading2"/>
        <w:numPr>
          <w:ilvl w:val="0"/>
          <w:numId w:val="4"/>
        </w:numPr>
        <w:ind w:left="0" w:firstLine="0"/>
        <w:jc w:val="both"/>
        <w:rPr>
          <w:rFonts w:ascii="Times New Roman" w:hAnsi="Times New Roman"/>
          <w:i w:val="0"/>
        </w:rPr>
      </w:pPr>
      <w:r>
        <w:br w:type="page"/>
      </w:r>
      <w:bookmarkStart w:id="2" w:name="_Toc527989518"/>
      <w:r w:rsidRPr="00430460">
        <w:rPr>
          <w:rFonts w:ascii="Times New Roman" w:hAnsi="Times New Roman"/>
          <w:i w:val="0"/>
        </w:rPr>
        <w:t>Требования, предъявляемые к экспертам, участвующим в проверке итогового сочинения (изложения)</w:t>
      </w:r>
      <w:bookmarkEnd w:id="2"/>
      <w:r w:rsidRPr="00430460">
        <w:rPr>
          <w:rFonts w:ascii="Times New Roman" w:hAnsi="Times New Roman"/>
          <w:i w:val="0"/>
        </w:rPr>
        <w:t xml:space="preserve"> 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22E2C">
        <w:rPr>
          <w:sz w:val="26"/>
          <w:szCs w:val="26"/>
        </w:rPr>
        <w:t>Эксперты комисси</w:t>
      </w:r>
      <w:r>
        <w:rPr>
          <w:sz w:val="26"/>
          <w:szCs w:val="26"/>
        </w:rPr>
        <w:t>й</w:t>
      </w:r>
      <w:r w:rsidRPr="00F22E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проверке итогового сочинения (изложения) в образовательных организациях, комиссий по проверке итогового сочинения (изложения) в местах, определенных органами исполнительной власти субъектов Российской Федерации, осуществляющими государственное управление в сфере образования                                       (далее соответственно – эксперты, комиссия по проверке итогового сочинения (изложения), ОИВ), </w:t>
      </w:r>
      <w:r w:rsidRPr="00F22E2C">
        <w:rPr>
          <w:sz w:val="26"/>
          <w:szCs w:val="26"/>
        </w:rPr>
        <w:t>а также независимые эксперты</w:t>
      </w:r>
      <w:r>
        <w:rPr>
          <w:rStyle w:val="FootnoteReference"/>
          <w:sz w:val="26"/>
          <w:szCs w:val="26"/>
        </w:rPr>
        <w:footnoteReference w:id="1"/>
      </w:r>
      <w:r w:rsidRPr="00F22E2C">
        <w:rPr>
          <w:sz w:val="26"/>
          <w:szCs w:val="26"/>
        </w:rPr>
        <w:t xml:space="preserve"> других организаций, привлекаемые к проверке итогового сочинения (изложения), должны соответствовать указанным ниже требованиям. 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22E2C">
        <w:rPr>
          <w:sz w:val="26"/>
          <w:szCs w:val="26"/>
        </w:rPr>
        <w:t>Владение необходимой нормативной базой: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22E2C">
        <w:rPr>
          <w:sz w:val="26"/>
          <w:szCs w:val="26"/>
        </w:rPr>
        <w:t xml:space="preserve">федеральный компонент государственных </w:t>
      </w:r>
      <w:r w:rsidRPr="003A7909">
        <w:rPr>
          <w:sz w:val="26"/>
          <w:szCs w:val="26"/>
        </w:rPr>
        <w:t xml:space="preserve">образовательных </w:t>
      </w:r>
      <w:r w:rsidRPr="00F22E2C">
        <w:rPr>
          <w:sz w:val="26"/>
          <w:szCs w:val="26"/>
        </w:rPr>
        <w:t>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22E2C">
        <w:rPr>
          <w:sz w:val="26"/>
          <w:szCs w:val="26"/>
        </w:rPr>
        <w:t>нормативные правовые акты, регламентирующие проведение итогового сочинения (изложения);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22E2C">
        <w:rPr>
          <w:sz w:val="26"/>
          <w:szCs w:val="26"/>
        </w:rPr>
        <w:t>рекомендации по организации и проведению итогового сочинения (изложения);</w:t>
      </w:r>
    </w:p>
    <w:p w:rsidR="009B53EF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F22E2C">
        <w:rPr>
          <w:sz w:val="26"/>
          <w:szCs w:val="26"/>
        </w:rPr>
        <w:t xml:space="preserve">екомендации по техническому обеспечению организации и проведения итогового сочинения (изложения); 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22E2C">
        <w:rPr>
          <w:sz w:val="26"/>
          <w:szCs w:val="26"/>
        </w:rPr>
        <w:t>методические рекомендации для экспертов, участвующих в проверке итогового сочинения (изложения).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22E2C">
        <w:rPr>
          <w:sz w:val="26"/>
          <w:szCs w:val="26"/>
        </w:rPr>
        <w:t>Владение необходимыми предметными компетенциями: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22E2C">
        <w:rPr>
          <w:sz w:val="26"/>
          <w:szCs w:val="26"/>
        </w:rPr>
        <w:t xml:space="preserve">иметь высшее образование по специальности «Русский язык и литература» с квалификацией «Учитель русского языка и литературы»; 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22E2C">
        <w:rPr>
          <w:sz w:val="26"/>
          <w:szCs w:val="26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>Владение содержанием основного общего и среднего общего образования, которое находит отражение в федеральном компоненте государственного</w:t>
      </w:r>
      <w:r>
        <w:rPr>
          <w:sz w:val="26"/>
          <w:szCs w:val="26"/>
        </w:rPr>
        <w:t xml:space="preserve"> образовательного</w:t>
      </w:r>
      <w:r w:rsidRPr="00F22E2C">
        <w:rPr>
          <w:sz w:val="26"/>
          <w:szCs w:val="26"/>
        </w:rPr>
        <w:t xml:space="preserve"> стандарта общего образования (приказ Минобразования России от 05.03.2004 № 1089), примерных образовательных программах, учебников, включенных в федеральный 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общеобразовательных организациях.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>Владение компетенциями, необходимыми для проверки сочинения (изложения):</w:t>
      </w:r>
    </w:p>
    <w:p w:rsidR="009B53EF" w:rsidRPr="00F22E2C" w:rsidRDefault="009B53EF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>знание общих научно-методических подходов к проверке и оцениванию сочинения (изложения);</w:t>
      </w:r>
    </w:p>
    <w:p w:rsidR="009B53EF" w:rsidRPr="00F22E2C" w:rsidRDefault="009B53EF" w:rsidP="00F22E2C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>умение объективно оценивать сочинения (изложения) обучающихся;</w:t>
      </w:r>
    </w:p>
    <w:p w:rsidR="009B53EF" w:rsidRPr="00F22E2C" w:rsidRDefault="009B53EF" w:rsidP="00F22E2C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>умение применять установленные критерии и нормативы оценки;</w:t>
      </w:r>
    </w:p>
    <w:p w:rsidR="009B53EF" w:rsidRPr="00F22E2C" w:rsidRDefault="009B53EF" w:rsidP="00F22E2C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9B53EF" w:rsidRPr="00F22E2C" w:rsidRDefault="009B53EF" w:rsidP="00F22E2C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 xml:space="preserve">умение выявлять в работе экзаменуемого однотипные и негрубые ошибки; </w:t>
      </w:r>
    </w:p>
    <w:p w:rsidR="009B53EF" w:rsidRPr="00F22E2C" w:rsidRDefault="009B53EF" w:rsidP="00F22E2C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>умение классифицировать ошибки в сочинениях (изложениях) экзаменуемых;</w:t>
      </w:r>
    </w:p>
    <w:p w:rsidR="009B53EF" w:rsidRPr="00F22E2C" w:rsidRDefault="009B53EF" w:rsidP="00F22E2C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9B53EF" w:rsidRPr="00F22E2C" w:rsidRDefault="009B53EF" w:rsidP="00F22E2C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22E2C">
        <w:rPr>
          <w:sz w:val="26"/>
          <w:szCs w:val="26"/>
        </w:rPr>
        <w:t>умение обобщать результаты.</w:t>
      </w:r>
    </w:p>
    <w:p w:rsidR="009B53EF" w:rsidRPr="0096362F" w:rsidRDefault="009B53EF" w:rsidP="0096362F">
      <w:pPr>
        <w:jc w:val="center"/>
        <w:rPr>
          <w:sz w:val="26"/>
          <w:szCs w:val="26"/>
        </w:rPr>
        <w:sectPr w:rsidR="009B53EF" w:rsidRPr="0096362F" w:rsidSect="00D538A5">
          <w:foot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B53EF" w:rsidRPr="00430460" w:rsidRDefault="009B53EF" w:rsidP="009A26BF">
      <w:pPr>
        <w:pStyle w:val="Heading2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i w:val="0"/>
        </w:rPr>
      </w:pPr>
      <w:bookmarkStart w:id="3" w:name="_Toc401158715"/>
      <w:bookmarkStart w:id="4" w:name="_Toc527989519"/>
      <w:r w:rsidRPr="00430460">
        <w:rPr>
          <w:rFonts w:ascii="Times New Roman" w:hAnsi="Times New Roman"/>
          <w:i w:val="0"/>
        </w:rPr>
        <w:t>Порядок проверки итогового сочинения (изложения)</w:t>
      </w:r>
      <w:bookmarkEnd w:id="3"/>
      <w:bookmarkEnd w:id="4"/>
    </w:p>
    <w:p w:rsidR="009B53EF" w:rsidRDefault="009B53EF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9B53EF" w:rsidRDefault="009B53EF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Общий порядок</w:t>
      </w:r>
    </w:p>
    <w:p w:rsidR="009B53EF" w:rsidRPr="00667BFB" w:rsidRDefault="009B53EF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9B53EF" w:rsidRPr="00667BFB" w:rsidRDefault="009B53EF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Итоговые сочинения (изложения) оцениваются по системе «зачет» или «незачет» по следующим критериям, </w:t>
      </w:r>
      <w:r>
        <w:rPr>
          <w:sz w:val="26"/>
          <w:szCs w:val="26"/>
        </w:rPr>
        <w:t>разработанным</w:t>
      </w:r>
      <w:r w:rsidRPr="00667BFB">
        <w:rPr>
          <w:sz w:val="26"/>
          <w:szCs w:val="26"/>
        </w:rPr>
        <w:t xml:space="preserve"> Рособрнадзором: </w:t>
      </w:r>
    </w:p>
    <w:p w:rsidR="009B53EF" w:rsidRPr="00B13AD8" w:rsidRDefault="009B53EF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организациями, реализующими образовательные програ</w:t>
      </w:r>
      <w:r>
        <w:rPr>
          <w:sz w:val="26"/>
          <w:szCs w:val="26"/>
        </w:rPr>
        <w:t>ммы среднего общего образования</w:t>
      </w:r>
      <w:r w:rsidRPr="00B13AD8">
        <w:rPr>
          <w:sz w:val="26"/>
          <w:szCs w:val="26"/>
        </w:rPr>
        <w:t>;</w:t>
      </w:r>
    </w:p>
    <w:p w:rsidR="009B53EF" w:rsidRPr="00667BFB" w:rsidRDefault="009B53EF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B13AD8">
        <w:rPr>
          <w:sz w:val="26"/>
          <w:szCs w:val="26"/>
        </w:rPr>
        <w:t xml:space="preserve">Критерии оценивания итогового изложения организациями, реализующими образовательные программы </w:t>
      </w:r>
      <w:r w:rsidRPr="00BF010E">
        <w:rPr>
          <w:sz w:val="26"/>
          <w:szCs w:val="26"/>
        </w:rPr>
        <w:t>среднего общего образования</w:t>
      </w:r>
      <w:r w:rsidRPr="00B13AD8">
        <w:rPr>
          <w:sz w:val="26"/>
          <w:szCs w:val="26"/>
        </w:rPr>
        <w:t>.</w:t>
      </w:r>
    </w:p>
    <w:p w:rsidR="009B53EF" w:rsidRPr="00667BFB" w:rsidRDefault="009B53EF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9B53EF" w:rsidRPr="00667BFB" w:rsidRDefault="009B53EF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 Для получения объективных результатов при проверке и проведении итогового сочинения (изложения) не рекомендуется привлекать учителей, обучающих выпускников </w:t>
      </w:r>
      <w:r>
        <w:rPr>
          <w:sz w:val="26"/>
          <w:szCs w:val="26"/>
        </w:rPr>
        <w:t>текущего</w:t>
      </w:r>
      <w:r w:rsidRPr="00667BFB">
        <w:rPr>
          <w:sz w:val="26"/>
          <w:szCs w:val="26"/>
        </w:rPr>
        <w:t xml:space="preserve"> учебного года.</w:t>
      </w:r>
    </w:p>
    <w:p w:rsidR="009B53EF" w:rsidRPr="00667BFB" w:rsidRDefault="009B53EF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 xml:space="preserve">К проверке по критериям оценивания, </w:t>
      </w:r>
      <w:r>
        <w:rPr>
          <w:b/>
          <w:sz w:val="26"/>
          <w:szCs w:val="26"/>
        </w:rPr>
        <w:t xml:space="preserve">разработанным </w:t>
      </w:r>
      <w:r w:rsidRPr="00667BFB">
        <w:rPr>
          <w:b/>
          <w:sz w:val="26"/>
          <w:szCs w:val="26"/>
        </w:rPr>
        <w:t>Рособрнадзором, допускаются итоговые сочинения (изложения), соответствующие установленным требованиям</w:t>
      </w:r>
      <w:r>
        <w:rPr>
          <w:b/>
          <w:sz w:val="26"/>
          <w:szCs w:val="26"/>
        </w:rPr>
        <w:t>.</w:t>
      </w:r>
      <w:r w:rsidRPr="00667BFB">
        <w:rPr>
          <w:b/>
          <w:sz w:val="26"/>
          <w:szCs w:val="26"/>
        </w:rPr>
        <w:t xml:space="preserve"> </w:t>
      </w:r>
    </w:p>
    <w:p w:rsidR="009B53E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сочинению</w:t>
      </w:r>
      <w:r>
        <w:rPr>
          <w:b/>
          <w:sz w:val="26"/>
          <w:szCs w:val="26"/>
        </w:rPr>
        <w:t>:</w:t>
      </w:r>
    </w:p>
    <w:p w:rsidR="009B53EF" w:rsidRPr="00667BFB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1.</w:t>
      </w:r>
      <w:r w:rsidRPr="00667BFB">
        <w:rPr>
          <w:b/>
          <w:sz w:val="26"/>
          <w:szCs w:val="26"/>
        </w:rPr>
        <w:tab/>
        <w:t>«Объем итогового сочинения (изложения)»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Рекомендуемое количество слов – от 350. </w:t>
      </w:r>
    </w:p>
    <w:p w:rsidR="009B53E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сочинении не устанавливается. Если в сочинении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9B53EF" w:rsidRPr="00667BFB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2.</w:t>
      </w:r>
      <w:r w:rsidRPr="00667BFB">
        <w:rPr>
          <w:b/>
          <w:sz w:val="26"/>
          <w:szCs w:val="26"/>
        </w:rPr>
        <w:tab/>
        <w:t xml:space="preserve"> «Самостоятельность написания итогового сочинения (изложения)»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9B53E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изложению</w:t>
      </w:r>
      <w:r>
        <w:rPr>
          <w:b/>
          <w:sz w:val="26"/>
          <w:szCs w:val="26"/>
        </w:rPr>
        <w:t>: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1.</w:t>
      </w:r>
      <w:r w:rsidRPr="00A81D0F">
        <w:rPr>
          <w:b/>
          <w:sz w:val="26"/>
          <w:szCs w:val="26"/>
        </w:rPr>
        <w:tab/>
        <w:t>«Объем итогового изложения»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Рекомендуемое количество слов – 250-300. 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изложении не устанавливается: участник должен исходить из содержания исходного текста</w:t>
      </w:r>
      <w:r>
        <w:rPr>
          <w:sz w:val="26"/>
          <w:szCs w:val="26"/>
        </w:rPr>
        <w:t>.</w:t>
      </w:r>
      <w:r w:rsidRPr="00A81D0F">
        <w:rPr>
          <w:sz w:val="26"/>
          <w:szCs w:val="26"/>
        </w:rPr>
        <w:t xml:space="preserve"> Если в изложении менее 150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изложение не проверяется по критериям оценивания).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2.</w:t>
      </w:r>
      <w:r w:rsidRPr="00A81D0F">
        <w:rPr>
          <w:b/>
          <w:sz w:val="26"/>
          <w:szCs w:val="26"/>
        </w:rPr>
        <w:tab/>
        <w:t xml:space="preserve"> «Самостоятельность написания итогового изложения»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9B53E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</w:t>
      </w:r>
      <w:r>
        <w:rPr>
          <w:sz w:val="26"/>
          <w:szCs w:val="26"/>
        </w:rPr>
        <w:t>яется по критериям оценивания).</w:t>
      </w:r>
    </w:p>
    <w:p w:rsidR="009B53EF" w:rsidRPr="00A81D0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00CF9">
        <w:rPr>
          <w:sz w:val="26"/>
          <w:szCs w:val="26"/>
        </w:rPr>
        <w:t>Если сочинение (изложение) не</w:t>
      </w:r>
      <w:r>
        <w:rPr>
          <w:sz w:val="26"/>
          <w:szCs w:val="26"/>
        </w:rPr>
        <w:t xml:space="preserve"> соответствует требованию № 1 и (</w:t>
      </w:r>
      <w:r w:rsidRPr="00200CF9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200CF9">
        <w:rPr>
          <w:sz w:val="26"/>
          <w:szCs w:val="26"/>
        </w:rPr>
        <w:t xml:space="preserve"> требованию №</w:t>
      </w:r>
      <w:r>
        <w:rPr>
          <w:sz w:val="26"/>
          <w:szCs w:val="26"/>
        </w:rPr>
        <w:t xml:space="preserve"> </w:t>
      </w:r>
      <w:r w:rsidRPr="00200CF9">
        <w:rPr>
          <w:sz w:val="26"/>
          <w:szCs w:val="26"/>
        </w:rPr>
        <w:t>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9B53EF" w:rsidRPr="00667BFB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Итоговое сочинение (изложение), соответствующее установленным требованиям, оценивается по критериям.</w:t>
      </w:r>
    </w:p>
    <w:p w:rsidR="009B53EF" w:rsidRDefault="009B53EF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p w:rsidR="009B53EF" w:rsidRPr="00667BFB" w:rsidRDefault="009B53EF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068"/>
      </w:tblGrid>
      <w:tr w:rsidR="009B53EF" w:rsidRPr="00667BFB" w:rsidTr="00B83CFB">
        <w:tc>
          <w:tcPr>
            <w:tcW w:w="4678" w:type="dxa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Сочинение</w:t>
            </w:r>
          </w:p>
        </w:tc>
        <w:tc>
          <w:tcPr>
            <w:tcW w:w="5068" w:type="dxa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Изложение</w:t>
            </w:r>
          </w:p>
        </w:tc>
      </w:tr>
      <w:tr w:rsidR="009B53EF" w:rsidRPr="00667BFB" w:rsidTr="00B83CFB">
        <w:tc>
          <w:tcPr>
            <w:tcW w:w="4678" w:type="dxa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Соответствие теме</w:t>
            </w:r>
          </w:p>
        </w:tc>
        <w:tc>
          <w:tcPr>
            <w:tcW w:w="5068" w:type="dxa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Содержание изложения</w:t>
            </w:r>
          </w:p>
        </w:tc>
      </w:tr>
      <w:tr w:rsidR="009B53EF" w:rsidRPr="00667BFB" w:rsidTr="00B83CFB">
        <w:tc>
          <w:tcPr>
            <w:tcW w:w="4678" w:type="dxa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Аргументация. Привлечение литературного материала</w:t>
            </w:r>
          </w:p>
        </w:tc>
        <w:tc>
          <w:tcPr>
            <w:tcW w:w="5068" w:type="dxa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Логичность изложения</w:t>
            </w:r>
          </w:p>
        </w:tc>
      </w:tr>
      <w:tr w:rsidR="009B53EF" w:rsidRPr="00667BFB" w:rsidTr="00B83CFB">
        <w:tc>
          <w:tcPr>
            <w:tcW w:w="4678" w:type="dxa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Композиция и логика рассуждения</w:t>
            </w:r>
          </w:p>
        </w:tc>
        <w:tc>
          <w:tcPr>
            <w:tcW w:w="5068" w:type="dxa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Использование элементов стиля исходного текста</w:t>
            </w:r>
          </w:p>
        </w:tc>
      </w:tr>
      <w:tr w:rsidR="009B53EF" w:rsidRPr="00667BFB" w:rsidTr="00B83CFB">
        <w:tc>
          <w:tcPr>
            <w:tcW w:w="9746" w:type="dxa"/>
            <w:gridSpan w:val="2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4. Качество письменной речи</w:t>
            </w:r>
          </w:p>
        </w:tc>
      </w:tr>
      <w:tr w:rsidR="009B53EF" w:rsidRPr="00667BFB" w:rsidTr="00B83CFB">
        <w:tc>
          <w:tcPr>
            <w:tcW w:w="9746" w:type="dxa"/>
            <w:gridSpan w:val="2"/>
          </w:tcPr>
          <w:p w:rsidR="009B53EF" w:rsidRPr="00667BFB" w:rsidRDefault="009B53EF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5. Грамотность</w:t>
            </w:r>
          </w:p>
        </w:tc>
      </w:tr>
    </w:tbl>
    <w:p w:rsidR="009B53EF" w:rsidRPr="00667BFB" w:rsidRDefault="009B53EF" w:rsidP="00BF010E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9B53EF" w:rsidRPr="00667BFB" w:rsidRDefault="009B53EF" w:rsidP="00BF01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 </w:t>
      </w:r>
    </w:p>
    <w:p w:rsidR="009B53EF" w:rsidRPr="000A3065" w:rsidRDefault="009B53EF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Итоговое сочинение (изложение) для лиц с ограниченными возможностями здоровья, детей-инвалидов и инвалидов может по их желанию </w:t>
      </w:r>
      <w:r>
        <w:rPr>
          <w:sz w:val="26"/>
          <w:szCs w:val="26"/>
        </w:rPr>
        <w:t xml:space="preserve">и при наличии соответствующих медицинских показаний </w:t>
      </w:r>
      <w:r w:rsidRPr="00407339">
        <w:rPr>
          <w:sz w:val="26"/>
          <w:szCs w:val="26"/>
        </w:rPr>
        <w:t xml:space="preserve">проводиться в устной форме. </w:t>
      </w:r>
    </w:p>
    <w:p w:rsidR="009B53EF" w:rsidRPr="00407339" w:rsidRDefault="009B53EF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F1834">
        <w:rPr>
          <w:sz w:val="26"/>
          <w:szCs w:val="26"/>
        </w:rPr>
        <w:t>В данном случае к эксперту поступаю</w:t>
      </w:r>
      <w:r w:rsidRPr="009A26BF">
        <w:rPr>
          <w:sz w:val="26"/>
          <w:szCs w:val="26"/>
        </w:rPr>
        <w:t>т</w:t>
      </w:r>
      <w:r w:rsidRPr="000F1834">
        <w:rPr>
          <w:sz w:val="26"/>
          <w:szCs w:val="26"/>
        </w:rPr>
        <w:t xml:space="preserve"> копии бланков итогового сочинения (изложения) от участников итогового сочинения (изложения) с внесенной в бланк регистрации отметкой «</w:t>
      </w:r>
      <w:r w:rsidRPr="009A26BF">
        <w:rPr>
          <w:sz w:val="26"/>
          <w:szCs w:val="26"/>
        </w:rPr>
        <w:t>Х</w:t>
      </w:r>
      <w:r w:rsidRPr="000F1834">
        <w:rPr>
          <w:sz w:val="26"/>
          <w:szCs w:val="26"/>
        </w:rPr>
        <w:t>» в поле «</w:t>
      </w:r>
      <w:r w:rsidRPr="009A26BF">
        <w:rPr>
          <w:sz w:val="26"/>
          <w:szCs w:val="26"/>
        </w:rPr>
        <w:t>В устной форме</w:t>
      </w:r>
      <w:r w:rsidRPr="000F1834">
        <w:rPr>
          <w:sz w:val="26"/>
          <w:szCs w:val="26"/>
        </w:rPr>
        <w:t>»</w:t>
      </w:r>
      <w:r>
        <w:rPr>
          <w:sz w:val="26"/>
          <w:szCs w:val="26"/>
        </w:rPr>
        <w:t>, подтвержденной подписью</w:t>
      </w:r>
      <w:r w:rsidRPr="006F7F50">
        <w:rPr>
          <w:sz w:val="26"/>
          <w:szCs w:val="26"/>
        </w:rPr>
        <w:t xml:space="preserve"> члена комиссии по проведению итогового сочинения (изложения)</w:t>
      </w:r>
      <w:r>
        <w:rPr>
          <w:sz w:val="26"/>
          <w:szCs w:val="26"/>
        </w:rPr>
        <w:t xml:space="preserve"> в образовательных организациях (в местах, определенных ОИВ) (далее – комиссия по проведению итогового сочинения (изложения)</w:t>
      </w:r>
      <w:r w:rsidRPr="000F1834">
        <w:rPr>
          <w:sz w:val="26"/>
          <w:szCs w:val="26"/>
        </w:rPr>
        <w:t>.</w:t>
      </w:r>
      <w:r w:rsidRPr="00407339">
        <w:rPr>
          <w:sz w:val="26"/>
          <w:szCs w:val="26"/>
        </w:rPr>
        <w:t xml:space="preserve"> </w:t>
      </w:r>
    </w:p>
    <w:p w:rsidR="009B53EF" w:rsidRPr="000A3065" w:rsidRDefault="009B53EF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>В таком случае оценивание итогового сочинения (изложения) указанной категории участников проводится по двум установленным требованиям «Объем итогового сочинения (изложения)» и «Самостоятельность написания итогового сочинения (изложения)». Итоговое сочинение (изложение), соответствующее установленным требованиям, оценивается по критериям. Для получения «зачета» за итоговое сочинение (изложение) необходимо получить «зачет» по критериям № 1 и № 2, а также дополнительно «зачет» по одному из критериев  № 3- № 4. Такое итоговое сочинение (изложение) по критерию № 5 не проверяется и отметк</w:t>
      </w:r>
      <w:r>
        <w:rPr>
          <w:sz w:val="26"/>
          <w:szCs w:val="26"/>
        </w:rPr>
        <w:t>а</w:t>
      </w:r>
      <w:r w:rsidRPr="00407339">
        <w:rPr>
          <w:sz w:val="26"/>
          <w:szCs w:val="26"/>
        </w:rPr>
        <w:t xml:space="preserve"> в соответствующ</w:t>
      </w:r>
      <w:r>
        <w:rPr>
          <w:sz w:val="26"/>
          <w:szCs w:val="26"/>
        </w:rPr>
        <w:t>е</w:t>
      </w:r>
      <w:r w:rsidRPr="00407339">
        <w:rPr>
          <w:sz w:val="26"/>
          <w:szCs w:val="26"/>
        </w:rPr>
        <w:t>е пол</w:t>
      </w:r>
      <w:r>
        <w:rPr>
          <w:sz w:val="26"/>
          <w:szCs w:val="26"/>
        </w:rPr>
        <w:t>е</w:t>
      </w:r>
      <w:r w:rsidRPr="00407339">
        <w:rPr>
          <w:sz w:val="26"/>
          <w:szCs w:val="26"/>
        </w:rPr>
        <w:t xml:space="preserve"> «Критери</w:t>
      </w:r>
      <w:r>
        <w:rPr>
          <w:sz w:val="26"/>
          <w:szCs w:val="26"/>
        </w:rPr>
        <w:t>й</w:t>
      </w:r>
      <w:r w:rsidRPr="00407339">
        <w:rPr>
          <w:sz w:val="26"/>
          <w:szCs w:val="26"/>
        </w:rPr>
        <w:t xml:space="preserve"> 5» не вносятся (остаются пустыми). </w:t>
      </w:r>
    </w:p>
    <w:p w:rsidR="009B53EF" w:rsidRPr="00407339" w:rsidRDefault="009B53EF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заполнения бланков итогового сочинения (изложения) более подробно изложен в документе «</w:t>
      </w:r>
      <w:r w:rsidRPr="00407339">
        <w:rPr>
          <w:sz w:val="26"/>
          <w:szCs w:val="26"/>
        </w:rPr>
        <w:t>Правила заполнения бланков итогового сочинения (изложения)</w:t>
      </w:r>
      <w:r>
        <w:rPr>
          <w:sz w:val="26"/>
          <w:szCs w:val="26"/>
        </w:rPr>
        <w:t>».</w:t>
      </w:r>
    </w:p>
    <w:p w:rsidR="009B53EF" w:rsidRDefault="009B53EF" w:rsidP="00AD22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9B53EF" w:rsidRPr="00AD2222" w:rsidRDefault="009B53EF" w:rsidP="00AD2222">
      <w:pPr>
        <w:widowControl w:val="0"/>
        <w:spacing w:line="276" w:lineRule="auto"/>
        <w:ind w:firstLine="709"/>
        <w:jc w:val="both"/>
        <w:rPr>
          <w:b/>
          <w:sz w:val="28"/>
          <w:szCs w:val="26"/>
        </w:rPr>
      </w:pPr>
      <w:r w:rsidRPr="00C26410">
        <w:rPr>
          <w:b/>
          <w:sz w:val="28"/>
          <w:szCs w:val="26"/>
        </w:rPr>
        <w:t xml:space="preserve">Порядок проверки </w:t>
      </w:r>
      <w:r w:rsidRPr="00AD2222">
        <w:rPr>
          <w:b/>
          <w:sz w:val="28"/>
          <w:szCs w:val="26"/>
        </w:rPr>
        <w:t>и оценивани</w:t>
      </w:r>
      <w:r w:rsidRPr="00C26410">
        <w:rPr>
          <w:b/>
          <w:sz w:val="28"/>
          <w:szCs w:val="26"/>
        </w:rPr>
        <w:t>я</w:t>
      </w:r>
      <w:r w:rsidRPr="00AD2222">
        <w:rPr>
          <w:b/>
          <w:sz w:val="28"/>
          <w:szCs w:val="26"/>
        </w:rPr>
        <w:t xml:space="preserve"> итогового сочинения (изложения) экспертами (включая независимых экспертов)</w:t>
      </w:r>
    </w:p>
    <w:p w:rsidR="009B53EF" w:rsidRPr="000F1834" w:rsidRDefault="009B53EF" w:rsidP="00AD222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F1834">
        <w:rPr>
          <w:sz w:val="26"/>
          <w:szCs w:val="26"/>
        </w:rPr>
        <w:t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</w:t>
      </w:r>
    </w:p>
    <w:p w:rsidR="009B53EF" w:rsidRPr="000F1834" w:rsidRDefault="009B53EF" w:rsidP="00AD222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F1834">
        <w:rPr>
          <w:sz w:val="26"/>
          <w:szCs w:val="26"/>
        </w:rPr>
        <w:t>Технический специалист</w:t>
      </w:r>
      <w:r w:rsidRPr="006F4998">
        <w:rPr>
          <w:sz w:val="26"/>
          <w:szCs w:val="26"/>
        </w:rPr>
        <w:t>, входящий в состав комиссии по проверке итогового сочинения (изложения) (далее – технический специалист),</w:t>
      </w:r>
      <w:r w:rsidRPr="000F1834">
        <w:rPr>
          <w:sz w:val="26"/>
          <w:szCs w:val="26"/>
        </w:rPr>
        <w:t xml:space="preserve"> проводит копирование бланков регистрации и бланков записи (дополнительных бланков записи) участников итогового сочинения (изложения).</w:t>
      </w:r>
      <w:r w:rsidRPr="000F1834">
        <w:rPr>
          <w:sz w:val="20"/>
          <w:szCs w:val="20"/>
        </w:rPr>
        <w:t xml:space="preserve"> </w:t>
      </w:r>
      <w:r w:rsidRPr="000F1834">
        <w:rPr>
          <w:sz w:val="26"/>
          <w:szCs w:val="26"/>
        </w:rPr>
        <w:t>Копирование бланков итогового сочинения (изложения) с внесенной в бланк регистрации отметкой «</w:t>
      </w:r>
      <w:r>
        <w:rPr>
          <w:sz w:val="26"/>
          <w:szCs w:val="26"/>
        </w:rPr>
        <w:t>Х</w:t>
      </w:r>
      <w:r w:rsidRPr="000F1834">
        <w:rPr>
          <w:sz w:val="26"/>
          <w:szCs w:val="26"/>
        </w:rPr>
        <w:t>» в поле «</w:t>
      </w:r>
      <w:r>
        <w:rPr>
          <w:sz w:val="26"/>
          <w:szCs w:val="26"/>
        </w:rPr>
        <w:t>Не закончил</w:t>
      </w:r>
      <w:r w:rsidRPr="000F1834">
        <w:rPr>
          <w:sz w:val="26"/>
          <w:szCs w:val="26"/>
        </w:rPr>
        <w:t>»</w:t>
      </w:r>
      <w:r>
        <w:rPr>
          <w:sz w:val="26"/>
          <w:szCs w:val="26"/>
        </w:rPr>
        <w:t xml:space="preserve"> («Удален»),</w:t>
      </w:r>
      <w:r w:rsidRPr="000F1834">
        <w:rPr>
          <w:sz w:val="26"/>
          <w:szCs w:val="26"/>
        </w:rPr>
        <w:t xml:space="preserve"> </w:t>
      </w:r>
      <w:r w:rsidRPr="00143CDB">
        <w:rPr>
          <w:sz w:val="26"/>
          <w:szCs w:val="26"/>
        </w:rPr>
        <w:t>подтвержденной подписью члена комиссии по проведению итогового сочинения (изложения),</w:t>
      </w:r>
      <w:r>
        <w:rPr>
          <w:sz w:val="26"/>
          <w:szCs w:val="26"/>
        </w:rPr>
        <w:t xml:space="preserve"> </w:t>
      </w:r>
      <w:r w:rsidRPr="000F1834">
        <w:rPr>
          <w:sz w:val="26"/>
          <w:szCs w:val="26"/>
        </w:rPr>
        <w:t>не производится, проверка таких сочинений (изложений) не осуществляется.</w:t>
      </w:r>
      <w:r w:rsidRPr="006F4998">
        <w:t xml:space="preserve"> </w:t>
      </w:r>
      <w:r w:rsidRPr="006F4998">
        <w:rPr>
          <w:sz w:val="26"/>
          <w:szCs w:val="26"/>
        </w:rPr>
        <w:t>В бланке регистрации также необходимо заполнить соответствующее поле «незачет» и внести оценку «незачет» по всей работе в целом.</w:t>
      </w:r>
    </w:p>
    <w:p w:rsidR="009B53EF" w:rsidRPr="000F1834" w:rsidRDefault="009B53EF" w:rsidP="00AD222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F1834">
        <w:rPr>
          <w:sz w:val="26"/>
          <w:szCs w:val="26"/>
        </w:rPr>
        <w:t xml:space="preserve">Указанные бланки итогового сочинения (изложения) вместе с формой ИС-08 «Акт о досрочном завершении написания итогового сочинения (изложения) по уважительным причинам» </w:t>
      </w:r>
      <w:r w:rsidRPr="00143CDB">
        <w:rPr>
          <w:sz w:val="26"/>
          <w:szCs w:val="26"/>
        </w:rPr>
        <w:t xml:space="preserve">или формой ИС-09 «Акт об удалении участника итогового сочинения (изложения)» </w:t>
      </w:r>
      <w:r w:rsidRPr="000F1834">
        <w:rPr>
          <w:sz w:val="26"/>
          <w:szCs w:val="26"/>
        </w:rPr>
        <w:t>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(изложения).</w:t>
      </w:r>
    </w:p>
    <w:p w:rsidR="009B53EF" w:rsidRPr="000F1834" w:rsidRDefault="009B53EF" w:rsidP="00AD222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F1834">
        <w:rPr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Pr="009A26BF">
        <w:rPr>
          <w:sz w:val="26"/>
          <w:szCs w:val="26"/>
        </w:rPr>
        <w:t>В устной форме</w:t>
      </w:r>
      <w:r w:rsidRPr="000F1834">
        <w:rPr>
          <w:sz w:val="26"/>
          <w:szCs w:val="26"/>
        </w:rPr>
        <w:t>» должна быть проставлена отметка «</w:t>
      </w:r>
      <w:r w:rsidRPr="009A26BF">
        <w:rPr>
          <w:sz w:val="26"/>
          <w:szCs w:val="26"/>
        </w:rPr>
        <w:t>Х</w:t>
      </w:r>
      <w:r w:rsidRPr="000F1834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143CDB">
        <w:t xml:space="preserve"> </w:t>
      </w:r>
      <w:r w:rsidRPr="00143CDB">
        <w:rPr>
          <w:sz w:val="26"/>
          <w:szCs w:val="26"/>
        </w:rPr>
        <w:t>подтверждённая подписью члена комиссии по проведению и</w:t>
      </w:r>
      <w:r>
        <w:rPr>
          <w:sz w:val="26"/>
          <w:szCs w:val="26"/>
        </w:rPr>
        <w:t>тогового сочинения (изложения),</w:t>
      </w:r>
      <w:r w:rsidRPr="000F1834">
        <w:rPr>
          <w:sz w:val="26"/>
          <w:szCs w:val="26"/>
        </w:rPr>
        <w:t xml:space="preserve"> для последующей корректной проверки и обработки бланков итогового сочинения (изложения) такого участника.   </w:t>
      </w:r>
    </w:p>
    <w:p w:rsidR="009B53EF" w:rsidRPr="000F1834" w:rsidRDefault="009B53EF" w:rsidP="00AD222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F1834">
        <w:rPr>
          <w:sz w:val="26"/>
          <w:szCs w:val="26"/>
        </w:rPr>
        <w:t xml:space="preserve">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</w:t>
      </w:r>
      <w:r w:rsidRPr="009A26BF">
        <w:rPr>
          <w:sz w:val="26"/>
          <w:szCs w:val="26"/>
        </w:rPr>
        <w:t>в соответствии с порядком, определенным ОИВ</w:t>
      </w:r>
      <w:r>
        <w:rPr>
          <w:sz w:val="26"/>
          <w:szCs w:val="26"/>
        </w:rPr>
        <w:t>.</w:t>
      </w:r>
      <w:r w:rsidRPr="000F1834">
        <w:rPr>
          <w:sz w:val="26"/>
          <w:szCs w:val="26"/>
        </w:rPr>
        <w:t xml:space="preserve"> В таком случае к экспертам поступают итоговые сочинения (изложения), прошедшие проверку </w:t>
      </w:r>
      <w:r w:rsidRPr="009A26BF">
        <w:rPr>
          <w:sz w:val="26"/>
          <w:szCs w:val="26"/>
        </w:rPr>
        <w:t>на наличие (отсутствие) заимствований в целях выполнения</w:t>
      </w:r>
      <w:r w:rsidRPr="000F1834">
        <w:rPr>
          <w:sz w:val="26"/>
          <w:szCs w:val="26"/>
        </w:rPr>
        <w:t xml:space="preserve"> требования № 2 «Самостоятельность</w:t>
      </w:r>
      <w:r w:rsidRPr="000F1834">
        <w:rPr>
          <w:sz w:val="20"/>
          <w:szCs w:val="20"/>
        </w:rPr>
        <w:t xml:space="preserve"> </w:t>
      </w:r>
      <w:r w:rsidRPr="000F1834">
        <w:rPr>
          <w:sz w:val="26"/>
          <w:szCs w:val="26"/>
        </w:rPr>
        <w:t>написания итогового сочинения (изложения)».</w:t>
      </w:r>
    </w:p>
    <w:p w:rsidR="009B53EF" w:rsidRPr="00AD2222" w:rsidRDefault="009B53EF" w:rsidP="00AD222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Технический специалист </w:t>
      </w:r>
      <w:r w:rsidRPr="000F1834">
        <w:rPr>
          <w:sz w:val="26"/>
          <w:szCs w:val="26"/>
        </w:rPr>
        <w:t>передает копии бланков записи на проверку и копии бланков регистрации для внесения результатов проверки экспертам.</w:t>
      </w:r>
      <w:r w:rsidRPr="00AD2222">
        <w:rPr>
          <w:sz w:val="26"/>
          <w:szCs w:val="26"/>
        </w:rPr>
        <w:t xml:space="preserve"> </w:t>
      </w:r>
    </w:p>
    <w:p w:rsidR="009B53EF" w:rsidRPr="00AD2222" w:rsidRDefault="009B53EF" w:rsidP="00AD222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D2222">
        <w:rPr>
          <w:sz w:val="26"/>
          <w:szCs w:val="26"/>
        </w:rPr>
        <w:t>Эксперты перед осуществлением проверки итогового сочинения (изложения) по критериям оценивания, разработанны</w:t>
      </w:r>
      <w:r>
        <w:rPr>
          <w:sz w:val="26"/>
          <w:szCs w:val="26"/>
        </w:rPr>
        <w:t>м</w:t>
      </w:r>
      <w:r w:rsidRPr="00AD2222">
        <w:rPr>
          <w:sz w:val="26"/>
          <w:szCs w:val="26"/>
        </w:rPr>
        <w:t xml:space="preserve"> Рособрнадзором, проверяют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(изложения)».</w:t>
      </w:r>
      <w:r w:rsidRPr="00AD2222">
        <w:rPr>
          <w:sz w:val="26"/>
          <w:szCs w:val="26"/>
          <w:vertAlign w:val="superscript"/>
        </w:rPr>
        <w:footnoteReference w:id="2"/>
      </w:r>
    </w:p>
    <w:p w:rsidR="009B53EF" w:rsidRPr="00AD2222" w:rsidRDefault="009B53EF" w:rsidP="00D538A5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D2222">
        <w:rPr>
          <w:sz w:val="26"/>
          <w:szCs w:val="26"/>
        </w:rPr>
        <w:t>После проверки установленных требований эксперты приступают к про</w:t>
      </w:r>
      <w:r>
        <w:rPr>
          <w:sz w:val="26"/>
          <w:szCs w:val="26"/>
        </w:rPr>
        <w:t>верке сочинения (изложения) по критериям</w:t>
      </w:r>
      <w:r w:rsidRPr="00AD2222">
        <w:rPr>
          <w:sz w:val="26"/>
          <w:szCs w:val="26"/>
        </w:rPr>
        <w:t xml:space="preserve"> оценивания или, не приступая к проверке итогового сочинения (изложения)</w:t>
      </w:r>
      <w:r w:rsidRPr="00AD2222">
        <w:rPr>
          <w:sz w:val="20"/>
          <w:szCs w:val="20"/>
        </w:rPr>
        <w:t xml:space="preserve"> </w:t>
      </w:r>
      <w:r>
        <w:rPr>
          <w:sz w:val="26"/>
          <w:szCs w:val="26"/>
        </w:rPr>
        <w:t>по критериям</w:t>
      </w:r>
      <w:r w:rsidRPr="00AD2222">
        <w:rPr>
          <w:sz w:val="26"/>
          <w:szCs w:val="26"/>
        </w:rPr>
        <w:t xml:space="preserve"> оценивания, выставляют «незачет» по всей работе в целом в случае несоблюдения хотя бы одного из установленных требований. </w:t>
      </w:r>
    </w:p>
    <w:p w:rsidR="009B53EF" w:rsidRPr="00FA2583" w:rsidRDefault="009B53EF" w:rsidP="00FA2583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FA2583">
        <w:rPr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9B53EF" w:rsidRPr="00FA2583" w:rsidRDefault="009B53EF" w:rsidP="00FA2583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FA2583">
        <w:rPr>
          <w:sz w:val="26"/>
          <w:szCs w:val="26"/>
        </w:rPr>
        <w:t>Результаты проверки итогового сочинения (изложения) по критериям оценивания («зачет»/«незачет») вносятся в копию бланка регистрации (в случае несоблюдения участником хотя бы одного из установленных требований в  копии бланка регистрации необходимо заполнить соответствующее поле «незачет» и внести оценку «незачет» по всей работе в целом).</w:t>
      </w:r>
    </w:p>
    <w:p w:rsidR="009B53EF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FA2583">
        <w:rPr>
          <w:sz w:val="26"/>
          <w:szCs w:val="26"/>
        </w:rPr>
        <w:t>Копии бланков итогового сочинения (изложения) участников итогового сочинения (изложения) эксперты передают техническому специалисту, который переносит результаты проверки по критериям оценивания («зачет»/«незачет») из копий бланков регистрации в оригиналы бланков регистрации участников итогового сочинения (изложения) (в случае несоблюдения участником хотя бы одного из установленных требований в оригинале бланка регистрации заполняется соответствующее поле «незачет» и вносится оценка «незачет» по всей работе в целом).</w:t>
      </w:r>
    </w:p>
    <w:p w:rsidR="009B53EF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 xml:space="preserve">При проверке итогового сочинения по Критерию № 2 «Аргументация. Привлечение литературного материала» нужно учитывать следующее: 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в соответствии с данным критерием участник сочинения, приводя примеры из литературного материала, имеет право привлекать не только художественные произведения, но и дневники, мемуары, публицистику, произведения устного народного творчества (за исключением малых жанров), другие источники отечественной или мировой литературы (достаточно опоры на один текст);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«Незачет» ставится при условии, если сочинение написано без опоры на литературный материал, или в нем существенно искажено содержание выбранного текста, или литературный материал лишь упоминается в работе (аргументы примерами не подкрепляются). Во всех остальных случаях выставляется «зачет».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Среди ошибок следует выделять негрубые, т.е. не имеющие существенного значения для характеристики грамотности. При подсчете ошибок две негрубые считаются за одну.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К негрубым относятся ошибки: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в написании фамилий, имен автора и героев произведений (включая анализируемый текст);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в написании большой буквы в составных собственных наименованиях, например: Международный астрономический союз, Великая Отечественная война;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в словах с непроверяемыми гласными и согласными, не вошедших в списки словарных слов, например: корреляция, прерогатива;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в слитном и дефисном написании сложных прилагательных, написание которых противоречит школьному правилу, например (слова даны в неискаженном написании): глухонемой, нефтегазовый, военно-исторический, гражданско-правовой, литературно-художественный, индоевропейский, научно-исследовательский, хлебобулочный;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в трудных случаях разграничения сложного прилагательного, образованного сращением наречия и прилагательного, и прилагательного с зависимым наречием, например: (активно)</w:t>
      </w:r>
      <w:r>
        <w:rPr>
          <w:sz w:val="26"/>
          <w:szCs w:val="26"/>
        </w:rPr>
        <w:t xml:space="preserve"> </w:t>
      </w:r>
      <w:r w:rsidRPr="00D538A5">
        <w:rPr>
          <w:sz w:val="26"/>
          <w:szCs w:val="26"/>
        </w:rPr>
        <w:t>действующий, (сильно)действующий, (болезненно)тоскливый;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в необоснованном написании прилагательных на -ский с прописной буквы, например, Шекспировские трагедии; шекспировские стихи;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 xml:space="preserve">в случаях, когда вместо одного знака препинания поставлен другой (кроме постановки запятой между подлежащим и сказуемым); </w:t>
      </w:r>
    </w:p>
    <w:p w:rsidR="009B53EF" w:rsidRPr="00D538A5" w:rsidRDefault="009B53EF" w:rsidP="002C0DDD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в пропуске одного из соч</w:t>
      </w:r>
      <w:r>
        <w:rPr>
          <w:sz w:val="26"/>
          <w:szCs w:val="26"/>
        </w:rPr>
        <w:t xml:space="preserve">етающихся знаков препинания или </w:t>
      </w:r>
      <w:r w:rsidRPr="00D538A5">
        <w:rPr>
          <w:sz w:val="26"/>
          <w:szCs w:val="26"/>
        </w:rPr>
        <w:t>в нарушении их последовательности.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и фонетических (пирожок, сверчок) особенностях данного слова.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Не считаются однотипными ошибки на такое правило, в котором для выяснения правильного написания одного слова требуется подобрать другое (опорное) слово или его форму (вода – воды; рот – ротик; грустный – грустить; резкий – резок).</w:t>
      </w:r>
    </w:p>
    <w:p w:rsidR="009B53EF" w:rsidRPr="00D538A5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Первые три однотипные ошибки считаются за одну ошибку, каждая следующая подобная ошибка учитывается как самостоятельная. Если в одном непроверяемом слове допущены две и более ошибки, то все они считаются за одну ошибку.</w:t>
      </w:r>
    </w:p>
    <w:p w:rsidR="009B53EF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D538A5">
        <w:rPr>
          <w:sz w:val="26"/>
          <w:szCs w:val="26"/>
        </w:rPr>
        <w:t>Понятие об однотипных ошибках не распространяется на пунктуационные ошибки.</w:t>
      </w:r>
    </w:p>
    <w:p w:rsidR="009B53EF" w:rsidRPr="00AD2222" w:rsidRDefault="009B53EF" w:rsidP="00D538A5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</w:p>
    <w:p w:rsidR="009B53EF" w:rsidRPr="00FC0FCD" w:rsidRDefault="009B53EF" w:rsidP="00AD2222">
      <w:pPr>
        <w:widowControl w:val="0"/>
        <w:spacing w:before="240" w:line="276" w:lineRule="auto"/>
        <w:ind w:firstLine="709"/>
        <w:contextualSpacing/>
        <w:jc w:val="both"/>
        <w:rPr>
          <w:b/>
          <w:sz w:val="28"/>
          <w:szCs w:val="26"/>
        </w:rPr>
      </w:pPr>
      <w:r w:rsidRPr="00FC0FCD">
        <w:rPr>
          <w:b/>
          <w:sz w:val="28"/>
          <w:szCs w:val="26"/>
        </w:rPr>
        <w:t xml:space="preserve">Сроки проверки </w:t>
      </w:r>
      <w:r w:rsidRPr="00AD2222">
        <w:rPr>
          <w:b/>
          <w:sz w:val="28"/>
          <w:szCs w:val="26"/>
        </w:rPr>
        <w:t>итогового сочинения (изложения)</w:t>
      </w:r>
    </w:p>
    <w:p w:rsidR="009B53EF" w:rsidRPr="00EE27FD" w:rsidRDefault="009B53EF" w:rsidP="00EE27FD">
      <w:pPr>
        <w:widowControl w:val="0"/>
        <w:spacing w:before="240" w:line="276" w:lineRule="auto"/>
        <w:ind w:firstLine="709"/>
        <w:contextualSpacing/>
        <w:jc w:val="both"/>
        <w:rPr>
          <w:sz w:val="26"/>
          <w:szCs w:val="26"/>
        </w:rPr>
      </w:pPr>
      <w:r w:rsidRPr="00AD2222">
        <w:rPr>
          <w:sz w:val="26"/>
          <w:szCs w:val="26"/>
        </w:rPr>
        <w:t>Проверка и оценивание итогового сочинения (изложения</w:t>
      </w:r>
      <w:r>
        <w:rPr>
          <w:sz w:val="26"/>
          <w:szCs w:val="26"/>
        </w:rPr>
        <w:t>)</w:t>
      </w:r>
      <w:r w:rsidRPr="007659C4">
        <w:t xml:space="preserve"> </w:t>
      </w:r>
      <w:r w:rsidRPr="007659C4">
        <w:rPr>
          <w:sz w:val="26"/>
          <w:szCs w:val="26"/>
        </w:rPr>
        <w:t>комисси</w:t>
      </w:r>
      <w:r>
        <w:rPr>
          <w:sz w:val="26"/>
          <w:szCs w:val="26"/>
        </w:rPr>
        <w:t>ей</w:t>
      </w:r>
      <w:r w:rsidRPr="007659C4">
        <w:rPr>
          <w:sz w:val="26"/>
          <w:szCs w:val="26"/>
        </w:rPr>
        <w:t xml:space="preserve"> по проверке итогового сочинения (изложения) </w:t>
      </w:r>
      <w:r w:rsidRPr="00AD2222">
        <w:rPr>
          <w:sz w:val="26"/>
          <w:szCs w:val="26"/>
        </w:rPr>
        <w:t xml:space="preserve"> должна завершиться не позднее чем через семь календарных дней с даты проведения итогового сочинения (изложения).</w:t>
      </w:r>
    </w:p>
    <w:p w:rsidR="009B53EF" w:rsidRDefault="009B53EF" w:rsidP="009A26BF">
      <w:pPr>
        <w:pStyle w:val="Heading2"/>
        <w:numPr>
          <w:ilvl w:val="0"/>
          <w:numId w:val="4"/>
        </w:numPr>
        <w:ind w:left="720"/>
        <w:jc w:val="both"/>
        <w:rPr>
          <w:rFonts w:ascii="Times New Roman" w:hAnsi="Times New Roman"/>
          <w:i w:val="0"/>
          <w:sz w:val="26"/>
          <w:szCs w:val="26"/>
        </w:rPr>
      </w:pPr>
      <w:bookmarkStart w:id="5" w:name="_Toc527989520"/>
      <w:bookmarkStart w:id="6" w:name="_Toc400654545"/>
      <w:bookmarkStart w:id="7" w:name="_Toc401158716"/>
      <w:r w:rsidRPr="004133FE">
        <w:rPr>
          <w:rFonts w:ascii="Times New Roman" w:hAnsi="Times New Roman"/>
          <w:i w:val="0"/>
        </w:rPr>
        <w:t>Особенности формулировок тем итогового сочинени</w:t>
      </w:r>
      <w:r>
        <w:rPr>
          <w:rFonts w:ascii="Times New Roman" w:hAnsi="Times New Roman"/>
          <w:i w:val="0"/>
        </w:rPr>
        <w:t>я</w:t>
      </w:r>
      <w:bookmarkEnd w:id="5"/>
      <w:r w:rsidRPr="004133FE">
        <w:rPr>
          <w:rFonts w:ascii="Times New Roman" w:hAnsi="Times New Roman"/>
          <w:i w:val="0"/>
        </w:rPr>
        <w:t xml:space="preserve"> </w:t>
      </w:r>
      <w:bookmarkEnd w:id="6"/>
      <w:bookmarkEnd w:id="7"/>
    </w:p>
    <w:p w:rsidR="009B53EF" w:rsidRPr="004133FE" w:rsidRDefault="009B53EF" w:rsidP="004133FE"/>
    <w:p w:rsidR="009B53EF" w:rsidRPr="00667BFB" w:rsidRDefault="009B53EF" w:rsidP="00580754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Итоговое сочинение, с одной стороны, носит надпредметный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литературоцентричным, так как содержит требование построения аргументации с обязательной опорой на литературный материал. </w:t>
      </w:r>
    </w:p>
    <w:p w:rsidR="009B53EF" w:rsidRPr="00661C27" w:rsidRDefault="009B53EF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1C27">
        <w:rPr>
          <w:sz w:val="26"/>
          <w:szCs w:val="26"/>
        </w:rPr>
        <w:t>В 2018/19 учебном году объявлены следующие</w:t>
      </w:r>
      <w:r w:rsidRPr="00661C27">
        <w:rPr>
          <w:bCs/>
          <w:sz w:val="26"/>
          <w:szCs w:val="26"/>
        </w:rPr>
        <w:t xml:space="preserve"> пять открытых тематических направлений итогового сочинения</w:t>
      </w:r>
      <w:r>
        <w:rPr>
          <w:bCs/>
          <w:sz w:val="26"/>
          <w:szCs w:val="26"/>
        </w:rPr>
        <w:t xml:space="preserve">, а также </w:t>
      </w:r>
      <w:r w:rsidRPr="00661C27">
        <w:rPr>
          <w:bCs/>
          <w:sz w:val="26"/>
          <w:szCs w:val="26"/>
        </w:rPr>
        <w:t>комментарии</w:t>
      </w:r>
      <w:r>
        <w:rPr>
          <w:bCs/>
          <w:sz w:val="26"/>
          <w:szCs w:val="26"/>
        </w:rPr>
        <w:t xml:space="preserve"> к ним</w:t>
      </w:r>
      <w:r w:rsidRPr="00661C27">
        <w:rPr>
          <w:bCs/>
          <w:sz w:val="26"/>
          <w:szCs w:val="26"/>
        </w:rPr>
        <w:t>:</w:t>
      </w:r>
    </w:p>
    <w:p w:rsidR="009B53EF" w:rsidRPr="00661C27" w:rsidRDefault="009B53EF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Отцы и дети</w:t>
      </w:r>
    </w:p>
    <w:p w:rsidR="009B53EF" w:rsidRPr="00661C27" w:rsidRDefault="009B53EF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Мечта и реальность</w:t>
      </w:r>
    </w:p>
    <w:p w:rsidR="009B53EF" w:rsidRPr="00661C27" w:rsidRDefault="009B53EF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Месть и великодушие</w:t>
      </w:r>
    </w:p>
    <w:p w:rsidR="009B53EF" w:rsidRPr="00661C27" w:rsidRDefault="009B53EF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Искусство и ремесло</w:t>
      </w:r>
    </w:p>
    <w:p w:rsidR="009B53EF" w:rsidRPr="00661C27" w:rsidRDefault="009B53EF" w:rsidP="00F527DA">
      <w:pPr>
        <w:numPr>
          <w:ilvl w:val="0"/>
          <w:numId w:val="65"/>
        </w:numPr>
        <w:spacing w:line="276" w:lineRule="auto"/>
        <w:ind w:left="0" w:firstLine="709"/>
        <w:rPr>
          <w:sz w:val="26"/>
          <w:szCs w:val="26"/>
        </w:rPr>
      </w:pPr>
      <w:r w:rsidRPr="00661C27">
        <w:rPr>
          <w:bCs/>
          <w:sz w:val="26"/>
          <w:szCs w:val="26"/>
        </w:rPr>
        <w:t>Доброта и жестокость</w:t>
      </w:r>
      <w:r>
        <w:rPr>
          <w:bCs/>
          <w:sz w:val="26"/>
          <w:szCs w:val="26"/>
        </w:rPr>
        <w:t>.</w:t>
      </w:r>
    </w:p>
    <w:p w:rsidR="009B53EF" w:rsidRPr="00667BFB" w:rsidRDefault="009B53EF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1C27">
        <w:rPr>
          <w:sz w:val="26"/>
          <w:szCs w:val="26"/>
        </w:rPr>
        <w:t xml:space="preserve">Каждое тематическое направление включает два понятия, по преимуществу полярных. Такой подход </w:t>
      </w:r>
      <w:r w:rsidRPr="00667BFB">
        <w:rPr>
          <w:sz w:val="26"/>
          <w:szCs w:val="26"/>
        </w:rPr>
        <w:t>позволяет</w:t>
      </w:r>
      <w:r w:rsidRPr="00667BFB" w:rsidDel="00F860C5">
        <w:rPr>
          <w:sz w:val="26"/>
          <w:szCs w:val="26"/>
        </w:rPr>
        <w:t xml:space="preserve"> </w:t>
      </w:r>
      <w:r w:rsidRPr="00667BFB">
        <w:rPr>
          <w:sz w:val="26"/>
          <w:szCs w:val="26"/>
        </w:rPr>
        <w:t xml:space="preserve">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аргументации. </w:t>
      </w:r>
    </w:p>
    <w:p w:rsidR="009B53EF" w:rsidRPr="00667BFB" w:rsidRDefault="009B53EF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В соответствии с указанными тематическими направлениями Рособрнадзор организует разработку закрытого перечня тем итогового сочинений 201</w:t>
      </w:r>
      <w:r>
        <w:rPr>
          <w:sz w:val="26"/>
          <w:szCs w:val="26"/>
        </w:rPr>
        <w:t>8</w:t>
      </w:r>
      <w:r w:rsidRPr="00667BFB">
        <w:rPr>
          <w:sz w:val="26"/>
          <w:szCs w:val="26"/>
        </w:rPr>
        <w:t>/1</w:t>
      </w:r>
      <w:r>
        <w:rPr>
          <w:sz w:val="26"/>
          <w:szCs w:val="26"/>
        </w:rPr>
        <w:t>9</w:t>
      </w:r>
      <w:r w:rsidRPr="00667BFB">
        <w:rPr>
          <w:sz w:val="26"/>
          <w:szCs w:val="26"/>
        </w:rPr>
        <w:t xml:space="preserve"> учебного года и проводит их комплектацию по часовым поясам. Комплект будет включать </w:t>
      </w:r>
      <w:r>
        <w:rPr>
          <w:sz w:val="26"/>
          <w:szCs w:val="26"/>
        </w:rPr>
        <w:t>пять</w:t>
      </w:r>
      <w:r w:rsidRPr="00667BFB">
        <w:rPr>
          <w:sz w:val="26"/>
          <w:szCs w:val="26"/>
        </w:rPr>
        <w:t xml:space="preserve"> тем сочинений из закрытого перечня (по одной теме от каждого общего тематического направления).</w:t>
      </w:r>
    </w:p>
    <w:p w:rsidR="009B53EF" w:rsidRPr="00667BFB" w:rsidRDefault="009B53EF" w:rsidP="00F527D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Ниже </w:t>
      </w:r>
      <w:r>
        <w:rPr>
          <w:sz w:val="26"/>
          <w:szCs w:val="26"/>
        </w:rPr>
        <w:t>представлены</w:t>
      </w:r>
      <w:r w:rsidRPr="00667BFB">
        <w:rPr>
          <w:sz w:val="26"/>
          <w:szCs w:val="26"/>
        </w:rPr>
        <w:t xml:space="preserve"> кратки</w:t>
      </w:r>
      <w:r>
        <w:rPr>
          <w:sz w:val="26"/>
          <w:szCs w:val="26"/>
        </w:rPr>
        <w:t>е</w:t>
      </w:r>
      <w:r w:rsidRPr="00667BFB">
        <w:rPr>
          <w:sz w:val="26"/>
          <w:szCs w:val="26"/>
        </w:rPr>
        <w:t xml:space="preserve"> комментари</w:t>
      </w:r>
      <w:r>
        <w:rPr>
          <w:sz w:val="26"/>
          <w:szCs w:val="26"/>
        </w:rPr>
        <w:t>и</w:t>
      </w:r>
      <w:r w:rsidRPr="00667BFB">
        <w:rPr>
          <w:sz w:val="26"/>
          <w:szCs w:val="26"/>
        </w:rPr>
        <w:t xml:space="preserve"> к откры</w:t>
      </w:r>
      <w:r>
        <w:rPr>
          <w:sz w:val="26"/>
          <w:szCs w:val="26"/>
        </w:rPr>
        <w:t>тым тематическим направлениям: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3205"/>
        <w:gridCol w:w="6112"/>
      </w:tblGrid>
      <w:tr w:rsidR="009B53EF" w:rsidRPr="00661C27" w:rsidTr="002C0DDD">
        <w:tc>
          <w:tcPr>
            <w:tcW w:w="464" w:type="dxa"/>
          </w:tcPr>
          <w:p w:rsidR="009B53EF" w:rsidRPr="00661C27" w:rsidRDefault="009B53EF" w:rsidP="007E06DA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1C2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05" w:type="dxa"/>
          </w:tcPr>
          <w:p w:rsidR="009B53EF" w:rsidRPr="00661C27" w:rsidRDefault="009B53EF" w:rsidP="007E06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1C27">
              <w:rPr>
                <w:b/>
                <w:sz w:val="26"/>
                <w:szCs w:val="26"/>
              </w:rPr>
              <w:t>Тематическое</w:t>
            </w:r>
            <w:r w:rsidRPr="00661C27">
              <w:rPr>
                <w:b/>
                <w:sz w:val="26"/>
                <w:szCs w:val="26"/>
              </w:rPr>
              <w:br/>
              <w:t>направление</w:t>
            </w:r>
          </w:p>
        </w:tc>
        <w:tc>
          <w:tcPr>
            <w:tcW w:w="6112" w:type="dxa"/>
          </w:tcPr>
          <w:p w:rsidR="009B53EF" w:rsidRPr="00661C27" w:rsidRDefault="009B53EF" w:rsidP="007E06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1C27">
              <w:rPr>
                <w:b/>
                <w:sz w:val="26"/>
                <w:szCs w:val="26"/>
              </w:rPr>
              <w:t>Комментарий</w:t>
            </w:r>
          </w:p>
        </w:tc>
      </w:tr>
      <w:tr w:rsidR="009B53EF" w:rsidRPr="00661C27" w:rsidTr="002C0DDD">
        <w:tc>
          <w:tcPr>
            <w:tcW w:w="464" w:type="dxa"/>
          </w:tcPr>
          <w:p w:rsidR="009B53EF" w:rsidRPr="00661C27" w:rsidRDefault="009B53EF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9B53EF" w:rsidRPr="00661C27" w:rsidRDefault="009B53EF" w:rsidP="007E06DA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Отцы и дети</w:t>
            </w:r>
          </w:p>
        </w:tc>
        <w:tc>
          <w:tcPr>
            <w:tcW w:w="6112" w:type="dxa"/>
          </w:tcPr>
          <w:p w:rsidR="009B53EF" w:rsidRPr="00661C27" w:rsidRDefault="009B53EF" w:rsidP="007E06DA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661C27">
              <w:rPr>
                <w:sz w:val="26"/>
                <w:szCs w:val="26"/>
              </w:rPr>
              <w:t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</w:t>
            </w:r>
            <w:r w:rsidRPr="00661C27">
              <w:rPr>
                <w:sz w:val="26"/>
                <w:szCs w:val="26"/>
              </w:rPr>
              <w:br/>
              <w:t>Эта тема затронута во многих произведениях 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противоборства между ними, а также пути их духовного сближения.</w:t>
            </w:r>
          </w:p>
        </w:tc>
      </w:tr>
      <w:tr w:rsidR="009B53EF" w:rsidRPr="00661C27" w:rsidTr="002C0DDD">
        <w:tc>
          <w:tcPr>
            <w:tcW w:w="464" w:type="dxa"/>
          </w:tcPr>
          <w:p w:rsidR="009B53EF" w:rsidRPr="00661C27" w:rsidRDefault="009B53EF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9B53EF" w:rsidRPr="00661C27" w:rsidRDefault="009B53EF" w:rsidP="007E06DA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Мечта и реальность</w:t>
            </w:r>
          </w:p>
        </w:tc>
        <w:tc>
          <w:tcPr>
            <w:tcW w:w="6112" w:type="dxa"/>
          </w:tcPr>
          <w:p w:rsidR="009B53EF" w:rsidRPr="00661C27" w:rsidRDefault="009B53EF" w:rsidP="007E06DA">
            <w:pPr>
              <w:spacing w:line="276" w:lineRule="auto"/>
              <w:ind w:firstLine="480"/>
              <w:jc w:val="both"/>
              <w:rPr>
                <w:sz w:val="26"/>
                <w:szCs w:val="26"/>
                <w:lang w:eastAsia="en-US"/>
              </w:rPr>
            </w:pPr>
            <w:r w:rsidRPr="00661C27">
              <w:rPr>
                <w:sz w:val="26"/>
                <w:szCs w:val="26"/>
              </w:rPr>
              <w:t>Понятия «мечта» и «реальность» во многом противопоставлены и одновременно тесно связаны, они нацеливают на осмысление различных представлений о мире и смысле жизни, на раздумье о том, как реальность порождает мечту и как мечта человека поднимает его над обыденностью.</w:t>
            </w:r>
            <w:r w:rsidRPr="00661C27">
              <w:rPr>
                <w:sz w:val="26"/>
                <w:szCs w:val="26"/>
              </w:rPr>
              <w:br/>
              <w:t>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      </w:r>
          </w:p>
        </w:tc>
      </w:tr>
      <w:tr w:rsidR="009B53EF" w:rsidRPr="00661C27" w:rsidTr="002C0DDD">
        <w:tc>
          <w:tcPr>
            <w:tcW w:w="464" w:type="dxa"/>
          </w:tcPr>
          <w:p w:rsidR="009B53EF" w:rsidRPr="00661C27" w:rsidRDefault="009B53EF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9B53EF" w:rsidRPr="00661C27" w:rsidRDefault="009B53EF" w:rsidP="007E06DA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Месть и великодушие</w:t>
            </w:r>
          </w:p>
        </w:tc>
        <w:tc>
          <w:tcPr>
            <w:tcW w:w="6112" w:type="dxa"/>
          </w:tcPr>
          <w:p w:rsidR="009B53EF" w:rsidRPr="00661C27" w:rsidRDefault="009B53EF" w:rsidP="007E06DA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661C27">
              <w:rPr>
                <w:sz w:val="26"/>
                <w:szCs w:val="26"/>
              </w:rPr>
              <w:t>В рамках данного направления можно рассуждать о диаметрально противоположных проявлениях человеческой натуры, связанных с представлениями о добре и зле, милосердии и жестокости, миролюбии и агрессии.</w:t>
            </w:r>
            <w:r w:rsidRPr="00661C27">
              <w:rPr>
                <w:sz w:val="26"/>
                <w:szCs w:val="26"/>
              </w:rPr>
              <w:br/>
              <w:t>Понятия «месть» и «великодушие» часто оказываются в центре внимания писателей, которые исследуют реакции человека на жизненные вызовы, на поступки других людей, анализируют поведение героев в ситуации нравственного выбора как в личностном, так и в социально-историческом плане.</w:t>
            </w:r>
          </w:p>
        </w:tc>
      </w:tr>
      <w:tr w:rsidR="009B53EF" w:rsidRPr="00661C27" w:rsidTr="002C0DDD">
        <w:tc>
          <w:tcPr>
            <w:tcW w:w="464" w:type="dxa"/>
          </w:tcPr>
          <w:p w:rsidR="009B53EF" w:rsidRPr="00661C27" w:rsidRDefault="009B53EF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9B53EF" w:rsidRPr="00661C27" w:rsidRDefault="009B53EF" w:rsidP="007E06DA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Искусство и ремесло</w:t>
            </w:r>
          </w:p>
        </w:tc>
        <w:tc>
          <w:tcPr>
            <w:tcW w:w="6112" w:type="dxa"/>
          </w:tcPr>
          <w:p w:rsidR="009B53EF" w:rsidRPr="00661C27" w:rsidRDefault="009B53EF" w:rsidP="007E06DA">
            <w:pPr>
              <w:spacing w:line="276" w:lineRule="auto"/>
              <w:ind w:firstLine="480"/>
              <w:jc w:val="both"/>
              <w:rPr>
                <w:sz w:val="26"/>
                <w:szCs w:val="26"/>
                <w:lang w:eastAsia="en-US"/>
              </w:rPr>
            </w:pPr>
            <w:r w:rsidRPr="00661C27">
              <w:rPr>
                <w:sz w:val="26"/>
                <w:szCs w:val="26"/>
              </w:rPr>
              <w:t>Темы данного направления актуализируют представления выпускников о 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</w:t>
            </w:r>
            <w:r w:rsidRPr="00661C27">
              <w:rPr>
                <w:sz w:val="26"/>
                <w:szCs w:val="26"/>
              </w:rPr>
              <w:br/>
              <w:t>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      </w:r>
          </w:p>
        </w:tc>
      </w:tr>
      <w:tr w:rsidR="009B53EF" w:rsidRPr="00661C27" w:rsidTr="002C0DDD">
        <w:tc>
          <w:tcPr>
            <w:tcW w:w="464" w:type="dxa"/>
          </w:tcPr>
          <w:p w:rsidR="009B53EF" w:rsidRPr="00661C27" w:rsidRDefault="009B53EF" w:rsidP="007E06DA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9B53EF" w:rsidRPr="00661C27" w:rsidRDefault="009B53EF" w:rsidP="00E37A8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1C27">
              <w:rPr>
                <w:b/>
                <w:bCs/>
                <w:sz w:val="26"/>
                <w:szCs w:val="26"/>
              </w:rPr>
              <w:t>Доброта и жестокость</w:t>
            </w:r>
          </w:p>
        </w:tc>
        <w:tc>
          <w:tcPr>
            <w:tcW w:w="6112" w:type="dxa"/>
          </w:tcPr>
          <w:p w:rsidR="009B53EF" w:rsidRPr="00661C27" w:rsidRDefault="009B53EF" w:rsidP="007E06DA">
            <w:pPr>
              <w:spacing w:line="276" w:lineRule="auto"/>
              <w:ind w:firstLine="480"/>
              <w:jc w:val="both"/>
              <w:rPr>
                <w:sz w:val="26"/>
                <w:szCs w:val="26"/>
                <w:lang w:eastAsia="en-US"/>
              </w:rPr>
            </w:pPr>
            <w:r w:rsidRPr="00661C27">
              <w:rPr>
                <w:sz w:val="26"/>
                <w:szCs w:val="26"/>
              </w:rPr>
              <w:t>Данное направление нацеливает выпускников на раздумье о 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 антигуманном желании причинять страдание и боль другим и даже самому себе.</w:t>
            </w:r>
            <w:r w:rsidRPr="00661C27">
              <w:rPr>
                <w:sz w:val="26"/>
                <w:szCs w:val="26"/>
              </w:rPr>
              <w:br/>
              <w:t>Понятия «доброта» и «жестокость» принадлежат к «вечным» категориям, во многих произведениях литературы показаны персонажи, тяготеющие к одному из этих полюсов или проходящие путь нравственного перерождения</w:t>
            </w:r>
            <w:r w:rsidRPr="00661C27">
              <w:rPr>
                <w:sz w:val="26"/>
                <w:szCs w:val="26"/>
                <w:lang w:eastAsia="en-US"/>
              </w:rPr>
              <w:t xml:space="preserve">. </w:t>
            </w:r>
          </w:p>
        </w:tc>
      </w:tr>
    </w:tbl>
    <w:p w:rsidR="009B53EF" w:rsidRDefault="009B53EF" w:rsidP="005915A6">
      <w:pPr>
        <w:spacing w:line="276" w:lineRule="auto"/>
        <w:ind w:firstLine="709"/>
        <w:jc w:val="both"/>
        <w:rPr>
          <w:sz w:val="26"/>
          <w:szCs w:val="26"/>
        </w:rPr>
      </w:pPr>
    </w:p>
    <w:p w:rsidR="009B53EF" w:rsidRDefault="009B53EF" w:rsidP="002C0DDD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составлении тем итогового сочинения соблюдаются </w:t>
      </w:r>
      <w:r w:rsidRPr="00A81D0F">
        <w:rPr>
          <w:sz w:val="26"/>
          <w:szCs w:val="26"/>
        </w:rPr>
        <w:t xml:space="preserve">определенные </w:t>
      </w:r>
      <w:r>
        <w:rPr>
          <w:sz w:val="26"/>
          <w:szCs w:val="26"/>
        </w:rPr>
        <w:t>требования.</w:t>
      </w:r>
      <w:r w:rsidRPr="00A81D0F">
        <w:t xml:space="preserve"> </w:t>
      </w:r>
      <w:r w:rsidRPr="00A81D0F">
        <w:rPr>
          <w:sz w:val="26"/>
          <w:szCs w:val="26"/>
        </w:rPr>
        <w:t>Темы для итогового сочинения должны</w:t>
      </w:r>
      <w:r>
        <w:rPr>
          <w:sz w:val="26"/>
          <w:szCs w:val="26"/>
        </w:rPr>
        <w:t>:</w:t>
      </w:r>
    </w:p>
    <w:p w:rsidR="009B53EF" w:rsidRPr="00A81D0F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открытым направлениям тем итогового сочинения;</w:t>
      </w:r>
    </w:p>
    <w:p w:rsidR="009B53EF" w:rsidRPr="00A81D0F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надпредметному характеру итогового сочинения (не нацеливать на литературоведческий анализ конкретного произведения);</w:t>
      </w:r>
    </w:p>
    <w:p w:rsidR="009B53EF" w:rsidRPr="00A81D0F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литературоцентричному характеру итогового сочинения (давать возможность широкого выбора литературного материала, на который выпускник будет опираться в своих рассуждениях);</w:t>
      </w:r>
    </w:p>
    <w:p w:rsidR="009B53EF" w:rsidRPr="00A81D0F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нацеливать на рассуждение (наличие проблемы в формулировке);</w:t>
      </w:r>
    </w:p>
    <w:p w:rsidR="009B53EF" w:rsidRPr="00A81D0F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соответствовать возрастным особенностям выпускников, времени, отведенному на написание сочинения (3 ч 55 мин.);</w:t>
      </w:r>
    </w:p>
    <w:p w:rsidR="009B53EF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•</w:t>
      </w:r>
      <w:r w:rsidRPr="00A81D0F">
        <w:rPr>
          <w:sz w:val="26"/>
          <w:szCs w:val="26"/>
        </w:rPr>
        <w:tab/>
        <w:t>быть ясными, грамотными и разнообразными по формулировкам.</w:t>
      </w:r>
    </w:p>
    <w:p w:rsidR="009B53EF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Разработанные специалистами темы позволяют выпускнику выбирать литературный материал, на который он будет опираться в своих рассуждениях (как уже было отмечено выше, литературный компонент является обязательным для успешного выполнения работы). </w:t>
      </w:r>
    </w:p>
    <w:p w:rsidR="009B53EF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54E68">
        <w:rPr>
          <w:sz w:val="26"/>
          <w:szCs w:val="26"/>
        </w:rPr>
        <w:t>В качестве примера ниже приведены несколько комплектов тем (данные темы соответствуют открытым тематическим направлениям, по которым формировались темы итогового сочинения 2017/18 учебного года: «Верность и измена», «Равнодушие и отзывчивость», «Цели и средства», «Смелость и трусость», «Человек и общество».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№1 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1. Как связаны между собой верность и благородство?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По отношению к чему можно быть равнодушным?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Можно ли судить о человеке по его целям и средствам их достижения?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4. Что делает человека бесстрашным перед лицом опасности?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Важно ли для человека общественное одобрение его поступков?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№2 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1. Какие причины могут привести человека к измене?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Чем опасно равнодушие?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Оправдано ли стремление к недостижимому идеалу?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4. Смелость даётся от природы или воспитывается в человеке? 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Может ли человек ставить себя выше общества?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№3 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1. Когда измену можно простить? 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Какие поступки человека говорят о его отзывчивости?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Возможно ли счастье, построенное на несчастье других?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4. Чем смелость отличается от безрассудства?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Бывает ли общественное мнение ошибочным?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 xml:space="preserve">Комплект №4 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1. Что значит быть верным долгу?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2. Может ли отзывчивый человек быть одиноким?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3. Какого человека называют целеустремленным?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4. Согласны ли Вы с мнением, что смелость – это способность преодолевать страх?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5. В чём могут быть истоки дисгармонии между личностью и обществом?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Чтобы обеспечить прозрачность и ясность предъявляемых требований к сочинению (параметры оценки) каждый комплект сопровождается инструкцией для участников итогового сочинения.</w:t>
      </w:r>
    </w:p>
    <w:p w:rsidR="009B53EF" w:rsidRPr="002C0DDD" w:rsidRDefault="009B53EF" w:rsidP="002C0DDD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C0DDD">
        <w:rPr>
          <w:sz w:val="26"/>
          <w:szCs w:val="26"/>
        </w:rPr>
        <w:t>С результатами анализа итоговых сочинений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(http://fipi.ru/ege-i-gve-11/itogovoe-sochinenie).</w:t>
      </w:r>
    </w:p>
    <w:p w:rsidR="009B53EF" w:rsidRPr="00A74CE7" w:rsidRDefault="009B53EF" w:rsidP="002C0DD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bookmarkStart w:id="8" w:name="_Toc401158721"/>
    </w:p>
    <w:p w:rsidR="009B53EF" w:rsidRPr="00A02667" w:rsidRDefault="009B53EF" w:rsidP="00831A79">
      <w:pPr>
        <w:pStyle w:val="Heading2"/>
        <w:numPr>
          <w:ilvl w:val="0"/>
          <w:numId w:val="4"/>
        </w:numPr>
        <w:jc w:val="both"/>
        <w:rPr>
          <w:rFonts w:ascii="Times New Roman" w:hAnsi="Times New Roman"/>
          <w:i w:val="0"/>
        </w:rPr>
      </w:pPr>
      <w:bookmarkStart w:id="9" w:name="_Toc527989521"/>
      <w:bookmarkStart w:id="10" w:name="_Toc401158722"/>
      <w:bookmarkStart w:id="11" w:name="_Toc401074983"/>
      <w:bookmarkStart w:id="12" w:name="_Toc400654547"/>
      <w:bookmarkEnd w:id="8"/>
      <w:r w:rsidRPr="00831A79">
        <w:rPr>
          <w:rFonts w:ascii="Times New Roman" w:hAnsi="Times New Roman"/>
          <w:i w:val="0"/>
        </w:rPr>
        <w:t>Особенности текстов для итогового изложения</w:t>
      </w:r>
      <w:bookmarkEnd w:id="9"/>
      <w:r w:rsidRPr="00831A79">
        <w:rPr>
          <w:rFonts w:ascii="Times New Roman" w:hAnsi="Times New Roman"/>
          <w:i w:val="0"/>
        </w:rPr>
        <w:t xml:space="preserve"> </w:t>
      </w:r>
      <w:bookmarkEnd w:id="10"/>
    </w:p>
    <w:bookmarkEnd w:id="11"/>
    <w:p w:rsidR="009B53EF" w:rsidRDefault="009B53EF" w:rsidP="00C82357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</w:p>
    <w:p w:rsidR="009B53EF" w:rsidRPr="00FE4E48" w:rsidRDefault="009B53EF" w:rsidP="00FE4E48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FE4E48">
        <w:rPr>
          <w:bCs/>
          <w:sz w:val="26"/>
          <w:szCs w:val="26"/>
        </w:rPr>
        <w:t>Тексты для итогового изложения выбираются из произведений отечественных авторов (не из хрестоматий и учебников). Тексты для изложений не превышают объем 320 – 450 слов и соответствуют определенным требованиям. Текст должен:</w:t>
      </w:r>
    </w:p>
    <w:p w:rsidR="009B53EF" w:rsidRPr="00FE4E48" w:rsidRDefault="009B53EF" w:rsidP="00FE4E48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FE4E48">
        <w:rPr>
          <w:bCs/>
          <w:sz w:val="26"/>
          <w:szCs w:val="26"/>
        </w:rPr>
        <w:t>обладать смысловой завершенностью (как правило, это фрагмент литературного произведения, адаптированный под задачу);</w:t>
      </w:r>
    </w:p>
    <w:p w:rsidR="009B53EF" w:rsidRPr="00FE4E48" w:rsidRDefault="009B53EF" w:rsidP="00FE4E48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FE4E48">
        <w:rPr>
          <w:bCs/>
          <w:sz w:val="26"/>
          <w:szCs w:val="26"/>
        </w:rPr>
        <w:t xml:space="preserve">быть повествовательным, обладать ярко выраженным сюжетом (ни описание, ни рассуждение не должны доминировать; </w:t>
      </w:r>
      <w:r>
        <w:rPr>
          <w:bCs/>
          <w:sz w:val="26"/>
          <w:szCs w:val="26"/>
        </w:rPr>
        <w:t xml:space="preserve">текст не должен содержать звуковых образов, </w:t>
      </w:r>
      <w:r w:rsidRPr="00FE4E48">
        <w:rPr>
          <w:bCs/>
          <w:sz w:val="26"/>
          <w:szCs w:val="26"/>
        </w:rPr>
        <w:t>развернуты</w:t>
      </w:r>
      <w:r>
        <w:rPr>
          <w:bCs/>
          <w:sz w:val="26"/>
          <w:szCs w:val="26"/>
        </w:rPr>
        <w:t xml:space="preserve">х </w:t>
      </w:r>
      <w:r w:rsidRPr="00FE4E48">
        <w:rPr>
          <w:bCs/>
          <w:sz w:val="26"/>
          <w:szCs w:val="26"/>
        </w:rPr>
        <w:t>ди</w:t>
      </w:r>
      <w:r>
        <w:rPr>
          <w:bCs/>
          <w:sz w:val="26"/>
          <w:szCs w:val="26"/>
        </w:rPr>
        <w:t xml:space="preserve">алогов </w:t>
      </w:r>
      <w:r w:rsidRPr="00FE4E48">
        <w:rPr>
          <w:bCs/>
          <w:sz w:val="26"/>
          <w:szCs w:val="26"/>
        </w:rPr>
        <w:t>и монолог</w:t>
      </w:r>
      <w:r>
        <w:rPr>
          <w:bCs/>
          <w:sz w:val="26"/>
          <w:szCs w:val="26"/>
        </w:rPr>
        <w:t>ов</w:t>
      </w:r>
      <w:r w:rsidRPr="00FE4E48">
        <w:rPr>
          <w:bCs/>
          <w:sz w:val="26"/>
          <w:szCs w:val="26"/>
        </w:rPr>
        <w:t>, допускается несколько реплик);</w:t>
      </w:r>
    </w:p>
    <w:p w:rsidR="009B53EF" w:rsidRPr="00FE4E48" w:rsidRDefault="009B53EF" w:rsidP="00FE4E48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FE4E48">
        <w:rPr>
          <w:bCs/>
          <w:sz w:val="26"/>
          <w:szCs w:val="26"/>
        </w:rPr>
        <w:t>быть понятным для обучающихся с ограниченными возможностями</w:t>
      </w:r>
      <w:r>
        <w:rPr>
          <w:bCs/>
          <w:sz w:val="26"/>
          <w:szCs w:val="26"/>
        </w:rPr>
        <w:t xml:space="preserve"> здоровья</w:t>
      </w:r>
      <w:r w:rsidRPr="00FE4E48">
        <w:rPr>
          <w:bCs/>
          <w:sz w:val="26"/>
          <w:szCs w:val="26"/>
        </w:rPr>
        <w:t xml:space="preserve"> (привычный стиль, отсутствие внутренней ироничности,  несложный синтаксис, минимум слов с переносным значением);</w:t>
      </w:r>
    </w:p>
    <w:p w:rsidR="009B53EF" w:rsidRPr="00FE4E48" w:rsidRDefault="009B53EF" w:rsidP="00FE4E48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FE4E48">
        <w:rPr>
          <w:bCs/>
          <w:sz w:val="26"/>
          <w:szCs w:val="26"/>
        </w:rPr>
        <w:t>соответствовать возрастным особенностям выпускников (текст не должен быть ни слишком сложным, ни слишком примитивным, тексты не должны строиться на сказочных или фантастических сюжетах);</w:t>
      </w:r>
    </w:p>
    <w:p w:rsidR="009B53EF" w:rsidRPr="00FE4E48" w:rsidRDefault="009B53EF" w:rsidP="00FE4E48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FE4E48">
        <w:rPr>
          <w:bCs/>
          <w:sz w:val="26"/>
          <w:szCs w:val="26"/>
        </w:rPr>
        <w:t>обладать позитивным воспитательным потенциалом;</w:t>
      </w:r>
    </w:p>
    <w:p w:rsidR="009B53EF" w:rsidRPr="00FE4E48" w:rsidRDefault="009B53EF" w:rsidP="00FE4E48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FE4E48">
        <w:rPr>
          <w:bCs/>
          <w:sz w:val="26"/>
          <w:szCs w:val="26"/>
        </w:rPr>
        <w:t>быть корректным и адекватным ситуации контроля (текст не должен дискриминировать участников с ОВЗ, содержать психологически травмирующие натуралистические подробности, быть излишне трагичным).</w:t>
      </w:r>
    </w:p>
    <w:p w:rsidR="009B53EF" w:rsidRPr="00C82357" w:rsidRDefault="009B53EF" w:rsidP="00C82357">
      <w:pPr>
        <w:tabs>
          <w:tab w:val="left" w:pos="0"/>
        </w:tabs>
        <w:spacing w:line="276" w:lineRule="auto"/>
        <w:jc w:val="both"/>
        <w:rPr>
          <w:bCs/>
          <w:sz w:val="26"/>
          <w:szCs w:val="26"/>
        </w:rPr>
      </w:pPr>
    </w:p>
    <w:p w:rsidR="009B53EF" w:rsidRPr="009C64D6" w:rsidRDefault="009B53EF" w:rsidP="009C64D6">
      <w:pPr>
        <w:tabs>
          <w:tab w:val="left" w:pos="2127"/>
        </w:tabs>
        <w:spacing w:line="276" w:lineRule="auto"/>
        <w:ind w:firstLine="709"/>
        <w:jc w:val="both"/>
        <w:rPr>
          <w:sz w:val="26"/>
          <w:szCs w:val="26"/>
        </w:rPr>
      </w:pPr>
    </w:p>
    <w:p w:rsidR="009B53EF" w:rsidRDefault="009B53EF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  <w:r w:rsidRPr="00A67C98">
        <w:rPr>
          <w:b/>
          <w:sz w:val="26"/>
          <w:szCs w:val="26"/>
        </w:rPr>
        <w:t>Образец текста для проведения итогового изложения</w:t>
      </w:r>
    </w:p>
    <w:p w:rsidR="009B53EF" w:rsidRPr="00A67C98" w:rsidRDefault="009B53EF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</w:p>
    <w:p w:rsidR="009B53EF" w:rsidRPr="009A26BF" w:rsidRDefault="009B53EF" w:rsidP="00A55276">
      <w:pPr>
        <w:autoSpaceDE w:val="0"/>
        <w:autoSpaceDN w:val="0"/>
        <w:spacing w:line="360" w:lineRule="auto"/>
        <w:ind w:firstLine="567"/>
        <w:jc w:val="center"/>
        <w:rPr>
          <w:sz w:val="26"/>
          <w:szCs w:val="26"/>
        </w:rPr>
      </w:pPr>
      <w:r w:rsidRPr="009A26BF">
        <w:rPr>
          <w:sz w:val="26"/>
          <w:szCs w:val="26"/>
        </w:rPr>
        <w:t>КОРЗИНКА</w:t>
      </w:r>
    </w:p>
    <w:p w:rsidR="009B53EF" w:rsidRPr="009A26BF" w:rsidRDefault="009B53EF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Собака со смешным именем Корзинка редко бывала дома. Она была дворняжкой среднего роста, с жёсткой спутанной шерстью. Хозяйка не любила её и не заботилась о ней. Весь день Корзинка бегала по посёлку в поисках пропитания. Возвращалась домой она только к ночи.</w:t>
      </w:r>
    </w:p>
    <w:p w:rsidR="009B53EF" w:rsidRPr="009A26BF" w:rsidRDefault="009B53EF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И вдруг у собаки родились щенята. Корзинка заботливо устроила их под домом. Узнав о прибавлении семейства у Корзинки, хозяйка пришла к соседу и попросила избавить её от щенков. </w:t>
      </w:r>
    </w:p>
    <w:p w:rsidR="009B53EF" w:rsidRPr="009A26BF" w:rsidRDefault="009B53EF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Гусаров, так звали соседа, явился в назначенный час. Он постоял перед дверкой, ведущей под дом, опустился на колени и заглянул внутрь. Собака лежала на боку. Два маленьких щенка жались к её животу. Гусаров полез под дом. Собака повернула к нему голову. Убедившись, что это человек знакомый, она не заволновалась, а продолжала кормить своих детей. Лёжа на животе, Гусаров наблюдал за жизнью дружного собачьего семейства. </w:t>
      </w:r>
    </w:p>
    <w:p w:rsidR="009B53EF" w:rsidRPr="009A26BF" w:rsidRDefault="009B53EF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И вдруг в памяти Гусарова возникла тёмная, нетопленая изба. Он вспомнил военные годы, маму, сестрёнку и себя. Сестрёнка плакала, а его мучил голод. Временами мама обнимала их обоих и прижимала к себе. И сразу становилось теплее. Сестра утихала, а он чувствовал себя защищённым от всех бед, от войны, от холода, и засыпал...</w:t>
      </w:r>
    </w:p>
    <w:p w:rsidR="009B53EF" w:rsidRPr="009A26BF" w:rsidRDefault="009B53EF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Сейчас Гусаров вдруг позавидовал двум пушистым щенкам, которые посасывали молоко. Гусаров осторожно протянул руку к животу спящей собаки. И тут чей-то маленький беззубый рот ухватился за его палец и стал энергично сосать. Гусаров хотел отдёрнуть руку, но щенок крепко присосался к пальцу. Гусаров вдруг почувствовал, что не сможет оторвать щенков от матери. </w:t>
      </w:r>
    </w:p>
    <w:p w:rsidR="009B53EF" w:rsidRPr="009A26BF" w:rsidRDefault="009B53EF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Вечером хозяйка взяла фонарь и полезла под дом. Ни собаки, ни щенков под домом не было.</w:t>
      </w:r>
    </w:p>
    <w:p w:rsidR="009B53EF" w:rsidRPr="009A26BF" w:rsidRDefault="009B53EF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Прошло несколько дней. Корзинка не возвращалась. Это рассердило хозяйку. В воскресенье она отправилась в посёлок на поиски беглянки. Вдруг вдалеке мелькнула знакомая шкурка. Хозяйка стала звать собаку, но та бросилась прочь. Хозяйка побежала за ней, чтобы догнать и наказать её. А Корзинка добежала до какого-то забора и юркнула в лаз. Хозяйка остановилась перед воротами. Это были ворота дома, в котором жил Гусаров. Она принялась звать собаку, но ничего не добилась.</w:t>
      </w:r>
    </w:p>
    <w:p w:rsidR="009B53EF" w:rsidRPr="009A26BF" w:rsidRDefault="009B53EF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 это время в тесной комнате два щенка сосали материнское молоко, а Гусаров сидел рядом на табуретке и улыбался.</w:t>
      </w:r>
    </w:p>
    <w:p w:rsidR="009B53EF" w:rsidRPr="00A55276" w:rsidRDefault="009B53EF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(По Ю.Я. Яковлеву)</w:t>
      </w:r>
    </w:p>
    <w:p w:rsidR="009B53EF" w:rsidRPr="00A55276" w:rsidRDefault="009B53EF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(342 слова)</w:t>
      </w:r>
    </w:p>
    <w:bookmarkEnd w:id="12"/>
    <w:p w:rsidR="009B53EF" w:rsidRDefault="009B53EF" w:rsidP="00831A79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</w:p>
    <w:p w:rsidR="009B53EF" w:rsidRDefault="009B53EF" w:rsidP="00831A79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831A79">
        <w:rPr>
          <w:bCs/>
          <w:sz w:val="26"/>
          <w:szCs w:val="26"/>
        </w:rPr>
        <w:t>Чтобы обеспечить прозрачность и ясность предъявляемых требований к изложению (параметры оценки) каждый текст сопровождается инструкцией для участников итогового изложения.</w:t>
      </w:r>
    </w:p>
    <w:p w:rsidR="009B53EF" w:rsidRPr="009A26BF" w:rsidRDefault="009B53EF" w:rsidP="00831A79">
      <w:pPr>
        <w:tabs>
          <w:tab w:val="left" w:pos="0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2C0DDD">
        <w:rPr>
          <w:bCs/>
          <w:sz w:val="26"/>
          <w:szCs w:val="26"/>
        </w:rPr>
        <w:t>С результатами анализа итоговых изложений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8" w:history="1">
        <w:r w:rsidRPr="002C0DDD">
          <w:rPr>
            <w:rStyle w:val="Hyperlink"/>
            <w:bCs/>
            <w:sz w:val="26"/>
            <w:szCs w:val="26"/>
          </w:rPr>
          <w:t>http://fipi.ru/ege-i-gve-11/itogovoe-sochinenie</w:t>
        </w:r>
      </w:hyperlink>
      <w:r w:rsidRPr="002C0DDD">
        <w:rPr>
          <w:bCs/>
          <w:sz w:val="26"/>
          <w:szCs w:val="26"/>
        </w:rPr>
        <w:t>).</w:t>
      </w:r>
    </w:p>
    <w:p w:rsidR="009B53EF" w:rsidRPr="005F480E" w:rsidRDefault="009B53EF" w:rsidP="005F48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sectPr w:rsidR="009B53EF" w:rsidRPr="005F480E" w:rsidSect="0096362F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3EF" w:rsidRDefault="009B53EF" w:rsidP="005C21EF">
      <w:r>
        <w:separator/>
      </w:r>
    </w:p>
  </w:endnote>
  <w:endnote w:type="continuationSeparator" w:id="0">
    <w:p w:rsidR="009B53EF" w:rsidRDefault="009B53EF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EF" w:rsidRDefault="009B53EF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9B53EF" w:rsidRDefault="009B53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EF" w:rsidRDefault="009B53EF">
    <w:pPr>
      <w:pStyle w:val="Footer"/>
      <w:jc w:val="right"/>
    </w:pPr>
    <w:fldSimple w:instr="PAGE   \* MERGEFORMAT">
      <w:r>
        <w:rPr>
          <w:noProof/>
        </w:rPr>
        <w:t>15</w:t>
      </w:r>
    </w:fldSimple>
  </w:p>
  <w:p w:rsidR="009B53EF" w:rsidRDefault="009B53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3EF" w:rsidRDefault="009B53EF" w:rsidP="005C21EF">
      <w:r>
        <w:separator/>
      </w:r>
    </w:p>
  </w:footnote>
  <w:footnote w:type="continuationSeparator" w:id="0">
    <w:p w:rsidR="009B53EF" w:rsidRDefault="009B53EF" w:rsidP="005C21EF">
      <w:r>
        <w:continuationSeparator/>
      </w:r>
    </w:p>
  </w:footnote>
  <w:footnote w:id="1">
    <w:p w:rsidR="009B53EF" w:rsidRDefault="009B53EF" w:rsidP="006F4998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Независимые эксперты – специалисты, не работающие в образовательной организации, в которой проводится и проверяется итоговое сочинение (изложение), но имеющие необходимую квалификацию для проверки итогового сочинения (изложения). Независимыми экспертами не могут быть близкие родственники участников итогового сочинения (изложения).</w:t>
      </w:r>
      <w:r w:rsidRPr="007F2493">
        <w:t xml:space="preserve"> </w:t>
      </w:r>
    </w:p>
    <w:p w:rsidR="009B53EF" w:rsidRDefault="009B53EF" w:rsidP="006F4998">
      <w:pPr>
        <w:pStyle w:val="FootnoteText"/>
        <w:ind w:firstLine="567"/>
        <w:jc w:val="both"/>
      </w:pPr>
      <w:r>
        <w:t xml:space="preserve">Независимые эксперты привлекаются к проверке сочинений (изложений) по решению комиссии по проверке итогового сочинения (изложения). Они обязательно привлекаются в случае, 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участников итогового сочинения (изложения).  </w:t>
      </w:r>
    </w:p>
    <w:p w:rsidR="009B53EF" w:rsidRDefault="009B53EF" w:rsidP="006F4998">
      <w:pPr>
        <w:pStyle w:val="FootnoteText"/>
        <w:ind w:firstLine="567"/>
        <w:jc w:val="both"/>
      </w:pPr>
      <w:r>
        <w:t>Независимые эксперты приглашаются комиссией по проверке итогового сочинения (изложения) на оговоренных с ними организационных и финансовых (на возмездной или безвозмездной основе) условиях участия в проверке итогового сочинения (изложения).</w:t>
      </w:r>
    </w:p>
    <w:p w:rsidR="009B53EF" w:rsidRDefault="009B53EF" w:rsidP="006F4998">
      <w:pPr>
        <w:pStyle w:val="FootnoteText"/>
        <w:ind w:firstLine="567"/>
        <w:jc w:val="both"/>
      </w:pPr>
    </w:p>
  </w:footnote>
  <w:footnote w:id="2">
    <w:p w:rsidR="009B53EF" w:rsidRDefault="009B53EF" w:rsidP="00C26410">
      <w:pPr>
        <w:pStyle w:val="FootnoteText"/>
        <w:spacing w:line="276" w:lineRule="auto"/>
        <w:jc w:val="both"/>
      </w:pPr>
      <w:r w:rsidRPr="00142B9F">
        <w:rPr>
          <w:rStyle w:val="FootnoteReference"/>
          <w:sz w:val="22"/>
          <w:szCs w:val="22"/>
        </w:rPr>
        <w:footnoteRef/>
      </w:r>
      <w:r w:rsidRPr="00142B9F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экспертом</w:t>
      </w:r>
      <w:r w:rsidRPr="003B3316">
        <w:rPr>
          <w:sz w:val="22"/>
          <w:szCs w:val="22"/>
        </w:rPr>
        <w:t>,</w:t>
      </w:r>
      <w:r w:rsidRPr="00142B9F">
        <w:rPr>
          <w:sz w:val="22"/>
          <w:szCs w:val="22"/>
        </w:rPr>
        <w:t xml:space="preserve"> а не техническим специалистом по поручению руководителя образовательной организации</w:t>
      </w:r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5A344C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9A24DB"/>
    <w:multiLevelType w:val="hybridMultilevel"/>
    <w:tmpl w:val="459858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61C00"/>
    <w:multiLevelType w:val="hybridMultilevel"/>
    <w:tmpl w:val="9F680AEE"/>
    <w:lvl w:ilvl="0" w:tplc="87008CA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30327"/>
    <w:multiLevelType w:val="hybridMultilevel"/>
    <w:tmpl w:val="FB88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804F6B"/>
    <w:multiLevelType w:val="hybridMultilevel"/>
    <w:tmpl w:val="ECDC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901EF"/>
    <w:multiLevelType w:val="hybridMultilevel"/>
    <w:tmpl w:val="96C0AB92"/>
    <w:lvl w:ilvl="0" w:tplc="2AAC57B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F9223E"/>
    <w:multiLevelType w:val="multilevel"/>
    <w:tmpl w:val="D1B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C0678BD"/>
    <w:multiLevelType w:val="hybridMultilevel"/>
    <w:tmpl w:val="A700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6E56FB"/>
    <w:multiLevelType w:val="hybridMultilevel"/>
    <w:tmpl w:val="4442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8631B7"/>
    <w:multiLevelType w:val="hybridMultilevel"/>
    <w:tmpl w:val="F0AA2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2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C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2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025054B"/>
    <w:multiLevelType w:val="hybridMultilevel"/>
    <w:tmpl w:val="A20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726514"/>
    <w:multiLevelType w:val="hybridMultilevel"/>
    <w:tmpl w:val="5838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68C3288"/>
    <w:multiLevelType w:val="hybridMultilevel"/>
    <w:tmpl w:val="7724031C"/>
    <w:lvl w:ilvl="0" w:tplc="DD86E69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A80AF2"/>
    <w:multiLevelType w:val="hybridMultilevel"/>
    <w:tmpl w:val="160C2A7C"/>
    <w:lvl w:ilvl="0" w:tplc="2EBAF062">
      <w:start w:val="1"/>
      <w:numFmt w:val="decimal"/>
      <w:lvlText w:val="%1."/>
      <w:lvlJc w:val="left"/>
      <w:pPr>
        <w:ind w:left="886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1D090A5F"/>
    <w:multiLevelType w:val="hybridMultilevel"/>
    <w:tmpl w:val="270A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0607B"/>
    <w:multiLevelType w:val="multilevel"/>
    <w:tmpl w:val="343E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813E67"/>
    <w:multiLevelType w:val="hybridMultilevel"/>
    <w:tmpl w:val="57BADBA2"/>
    <w:lvl w:ilvl="0" w:tplc="058897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C833CB"/>
    <w:multiLevelType w:val="hybridMultilevel"/>
    <w:tmpl w:val="76B2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D80A61"/>
    <w:multiLevelType w:val="hybridMultilevel"/>
    <w:tmpl w:val="D896B37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7A17829"/>
    <w:multiLevelType w:val="hybridMultilevel"/>
    <w:tmpl w:val="0F28F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A0A0B92"/>
    <w:multiLevelType w:val="hybridMultilevel"/>
    <w:tmpl w:val="479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0767DD"/>
    <w:multiLevelType w:val="hybridMultilevel"/>
    <w:tmpl w:val="9EB035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BD5736"/>
    <w:multiLevelType w:val="hybridMultilevel"/>
    <w:tmpl w:val="0278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08D56F9"/>
    <w:multiLevelType w:val="hybridMultilevel"/>
    <w:tmpl w:val="B89CB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3D23E20"/>
    <w:multiLevelType w:val="hybridMultilevel"/>
    <w:tmpl w:val="4A80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5B21DBC"/>
    <w:multiLevelType w:val="hybridMultilevel"/>
    <w:tmpl w:val="BF2A4212"/>
    <w:lvl w:ilvl="0" w:tplc="87008CA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36687DA8"/>
    <w:multiLevelType w:val="hybridMultilevel"/>
    <w:tmpl w:val="C62A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B32AF5"/>
    <w:multiLevelType w:val="hybridMultilevel"/>
    <w:tmpl w:val="557C0078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37625FDA"/>
    <w:multiLevelType w:val="hybridMultilevel"/>
    <w:tmpl w:val="1040C642"/>
    <w:lvl w:ilvl="0" w:tplc="6EECED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89024E8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24F1859"/>
    <w:multiLevelType w:val="hybridMultilevel"/>
    <w:tmpl w:val="8E548F72"/>
    <w:lvl w:ilvl="0" w:tplc="058897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82A4071"/>
    <w:multiLevelType w:val="hybridMultilevel"/>
    <w:tmpl w:val="FED0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C3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A5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4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3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2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0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E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21B1203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54B024B3"/>
    <w:multiLevelType w:val="hybridMultilevel"/>
    <w:tmpl w:val="3A4AB626"/>
    <w:lvl w:ilvl="0" w:tplc="6EECED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6717080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5B55283F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6E24F3"/>
    <w:multiLevelType w:val="hybridMultilevel"/>
    <w:tmpl w:val="84BA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3D4419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E1D406A"/>
    <w:multiLevelType w:val="hybridMultilevel"/>
    <w:tmpl w:val="D5BA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E582A3D"/>
    <w:multiLevelType w:val="hybridMultilevel"/>
    <w:tmpl w:val="1C9E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F0477EE"/>
    <w:multiLevelType w:val="hybridMultilevel"/>
    <w:tmpl w:val="4DDE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F080A3F"/>
    <w:multiLevelType w:val="hybridMultilevel"/>
    <w:tmpl w:val="7172BC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5">
    <w:nsid w:val="67267890"/>
    <w:multiLevelType w:val="multilevel"/>
    <w:tmpl w:val="00F6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6">
    <w:nsid w:val="697F065A"/>
    <w:multiLevelType w:val="hybridMultilevel"/>
    <w:tmpl w:val="B8E0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645975"/>
    <w:multiLevelType w:val="hybridMultilevel"/>
    <w:tmpl w:val="41721E7C"/>
    <w:lvl w:ilvl="0" w:tplc="87008CA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6CAC46AB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>
    <w:nsid w:val="70136B51"/>
    <w:multiLevelType w:val="hybridMultilevel"/>
    <w:tmpl w:val="52CE034C"/>
    <w:lvl w:ilvl="0" w:tplc="B5EED846">
      <w:start w:val="371"/>
      <w:numFmt w:val="decimal"/>
      <w:lvlText w:val="(%1"/>
      <w:lvlJc w:val="left"/>
      <w:pPr>
        <w:ind w:left="952" w:hanging="495"/>
      </w:pPr>
      <w:rPr>
        <w:rFonts w:cs="Times New Roman" w:hint="default"/>
        <w:i/>
      </w:rPr>
    </w:lvl>
    <w:lvl w:ilvl="1" w:tplc="04190019">
      <w:start w:val="1"/>
      <w:numFmt w:val="lowerLetter"/>
      <w:lvlText w:val="%2."/>
      <w:lvlJc w:val="left"/>
      <w:pPr>
        <w:ind w:left="15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  <w:rPr>
        <w:rFonts w:cs="Times New Roman"/>
      </w:rPr>
    </w:lvl>
  </w:abstractNum>
  <w:abstractNum w:abstractNumId="50">
    <w:nsid w:val="781E62FB"/>
    <w:multiLevelType w:val="hybridMultilevel"/>
    <w:tmpl w:val="05FE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A24086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2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4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0"/>
  </w:num>
  <w:num w:numId="11">
    <w:abstractNumId w:val="8"/>
  </w:num>
  <w:num w:numId="12">
    <w:abstractNumId w:val="21"/>
  </w:num>
  <w:num w:numId="13">
    <w:abstractNumId w:val="18"/>
  </w:num>
  <w:num w:numId="14">
    <w:abstractNumId w:val="20"/>
  </w:num>
  <w:num w:numId="15">
    <w:abstractNumId w:val="47"/>
  </w:num>
  <w:num w:numId="16">
    <w:abstractNumId w:val="1"/>
  </w:num>
  <w:num w:numId="17">
    <w:abstractNumId w:val="39"/>
  </w:num>
  <w:num w:numId="18">
    <w:abstractNumId w:val="25"/>
  </w:num>
  <w:num w:numId="19">
    <w:abstractNumId w:val="41"/>
  </w:num>
  <w:num w:numId="20">
    <w:abstractNumId w:val="40"/>
  </w:num>
  <w:num w:numId="21">
    <w:abstractNumId w:val="15"/>
  </w:num>
  <w:num w:numId="22">
    <w:abstractNumId w:val="22"/>
  </w:num>
  <w:num w:numId="23">
    <w:abstractNumId w:val="2"/>
  </w:num>
  <w:num w:numId="24">
    <w:abstractNumId w:val="6"/>
  </w:num>
  <w:num w:numId="25">
    <w:abstractNumId w:val="13"/>
  </w:num>
  <w:num w:numId="26">
    <w:abstractNumId w:val="29"/>
  </w:num>
  <w:num w:numId="27">
    <w:abstractNumId w:val="43"/>
  </w:num>
  <w:num w:numId="28">
    <w:abstractNumId w:val="9"/>
  </w:num>
  <w:num w:numId="29">
    <w:abstractNumId w:val="35"/>
  </w:num>
  <w:num w:numId="30">
    <w:abstractNumId w:val="17"/>
  </w:num>
  <w:num w:numId="31">
    <w:abstractNumId w:val="32"/>
  </w:num>
  <w:num w:numId="32">
    <w:abstractNumId w:val="46"/>
  </w:num>
  <w:num w:numId="33">
    <w:abstractNumId w:val="28"/>
  </w:num>
  <w:num w:numId="34">
    <w:abstractNumId w:val="19"/>
  </w:num>
  <w:num w:numId="35">
    <w:abstractNumId w:val="27"/>
  </w:num>
  <w:num w:numId="36">
    <w:abstractNumId w:val="33"/>
  </w:num>
  <w:num w:numId="37">
    <w:abstractNumId w:val="11"/>
  </w:num>
  <w:num w:numId="38">
    <w:abstractNumId w:val="38"/>
  </w:num>
  <w:num w:numId="39">
    <w:abstractNumId w:val="10"/>
  </w:num>
  <w:num w:numId="40">
    <w:abstractNumId w:val="45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</w:num>
  <w:num w:numId="56">
    <w:abstractNumId w:val="3"/>
  </w:num>
  <w:num w:numId="57">
    <w:abstractNumId w:val="14"/>
  </w:num>
  <w:num w:numId="58">
    <w:abstractNumId w:val="48"/>
  </w:num>
  <w:num w:numId="59">
    <w:abstractNumId w:val="30"/>
  </w:num>
  <w:num w:numId="60">
    <w:abstractNumId w:val="36"/>
  </w:num>
  <w:num w:numId="61">
    <w:abstractNumId w:val="37"/>
  </w:num>
  <w:num w:numId="62">
    <w:abstractNumId w:val="26"/>
  </w:num>
  <w:num w:numId="63">
    <w:abstractNumId w:val="51"/>
  </w:num>
  <w:num w:numId="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6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71"/>
    <w:rsid w:val="00002ECB"/>
    <w:rsid w:val="00020F9E"/>
    <w:rsid w:val="000310C8"/>
    <w:rsid w:val="000318B7"/>
    <w:rsid w:val="00036E50"/>
    <w:rsid w:val="0003716B"/>
    <w:rsid w:val="00052A9D"/>
    <w:rsid w:val="00064106"/>
    <w:rsid w:val="0006733D"/>
    <w:rsid w:val="00070F3F"/>
    <w:rsid w:val="00071300"/>
    <w:rsid w:val="000753F2"/>
    <w:rsid w:val="00080C5D"/>
    <w:rsid w:val="00085B9D"/>
    <w:rsid w:val="00090F6A"/>
    <w:rsid w:val="00091BAF"/>
    <w:rsid w:val="000A3065"/>
    <w:rsid w:val="000A6C98"/>
    <w:rsid w:val="000A7A59"/>
    <w:rsid w:val="000B07FC"/>
    <w:rsid w:val="000B4016"/>
    <w:rsid w:val="000B6A4D"/>
    <w:rsid w:val="000C4E6A"/>
    <w:rsid w:val="000D42C2"/>
    <w:rsid w:val="000E243A"/>
    <w:rsid w:val="000F1834"/>
    <w:rsid w:val="00101E80"/>
    <w:rsid w:val="00102522"/>
    <w:rsid w:val="0011134B"/>
    <w:rsid w:val="0011573A"/>
    <w:rsid w:val="00120EC5"/>
    <w:rsid w:val="00122039"/>
    <w:rsid w:val="00127002"/>
    <w:rsid w:val="00137D86"/>
    <w:rsid w:val="00141C6D"/>
    <w:rsid w:val="00142B9F"/>
    <w:rsid w:val="00143CDB"/>
    <w:rsid w:val="001510F6"/>
    <w:rsid w:val="0015453C"/>
    <w:rsid w:val="001724BD"/>
    <w:rsid w:val="00172E52"/>
    <w:rsid w:val="00196D06"/>
    <w:rsid w:val="001A3ACA"/>
    <w:rsid w:val="001B0347"/>
    <w:rsid w:val="001B5BAC"/>
    <w:rsid w:val="001B70EC"/>
    <w:rsid w:val="001E024D"/>
    <w:rsid w:val="001E6FFA"/>
    <w:rsid w:val="001F0538"/>
    <w:rsid w:val="001F178F"/>
    <w:rsid w:val="001F39AB"/>
    <w:rsid w:val="001F68A2"/>
    <w:rsid w:val="00200CF9"/>
    <w:rsid w:val="002015EB"/>
    <w:rsid w:val="00205A55"/>
    <w:rsid w:val="00211AA8"/>
    <w:rsid w:val="002174A7"/>
    <w:rsid w:val="0022707A"/>
    <w:rsid w:val="00231DEC"/>
    <w:rsid w:val="00237951"/>
    <w:rsid w:val="0024755D"/>
    <w:rsid w:val="002619F8"/>
    <w:rsid w:val="0026710C"/>
    <w:rsid w:val="0027208B"/>
    <w:rsid w:val="00273E0D"/>
    <w:rsid w:val="00283FF2"/>
    <w:rsid w:val="002849BB"/>
    <w:rsid w:val="00295EAB"/>
    <w:rsid w:val="00296B06"/>
    <w:rsid w:val="002A15FE"/>
    <w:rsid w:val="002A5D96"/>
    <w:rsid w:val="002A7DFC"/>
    <w:rsid w:val="002B6D36"/>
    <w:rsid w:val="002C0DDD"/>
    <w:rsid w:val="002C2B44"/>
    <w:rsid w:val="002D18A3"/>
    <w:rsid w:val="002D53D1"/>
    <w:rsid w:val="002E1431"/>
    <w:rsid w:val="002E4B57"/>
    <w:rsid w:val="002E7577"/>
    <w:rsid w:val="002E7D07"/>
    <w:rsid w:val="002F5D29"/>
    <w:rsid w:val="00300B80"/>
    <w:rsid w:val="00300C48"/>
    <w:rsid w:val="003014B2"/>
    <w:rsid w:val="003043D9"/>
    <w:rsid w:val="003043FB"/>
    <w:rsid w:val="003162A1"/>
    <w:rsid w:val="00323B87"/>
    <w:rsid w:val="003279FF"/>
    <w:rsid w:val="0033477B"/>
    <w:rsid w:val="00334C2E"/>
    <w:rsid w:val="0035101C"/>
    <w:rsid w:val="00351EE3"/>
    <w:rsid w:val="003800B0"/>
    <w:rsid w:val="00380DD4"/>
    <w:rsid w:val="0039314F"/>
    <w:rsid w:val="00394400"/>
    <w:rsid w:val="00394B04"/>
    <w:rsid w:val="003A1F6B"/>
    <w:rsid w:val="003A7909"/>
    <w:rsid w:val="003B3316"/>
    <w:rsid w:val="003C5574"/>
    <w:rsid w:val="003E5FDD"/>
    <w:rsid w:val="003F20CC"/>
    <w:rsid w:val="003F246C"/>
    <w:rsid w:val="003F5AEE"/>
    <w:rsid w:val="003F7510"/>
    <w:rsid w:val="003F78FC"/>
    <w:rsid w:val="004037A0"/>
    <w:rsid w:val="0040414D"/>
    <w:rsid w:val="0040529A"/>
    <w:rsid w:val="00407339"/>
    <w:rsid w:val="00410F1C"/>
    <w:rsid w:val="004133FE"/>
    <w:rsid w:val="00414C61"/>
    <w:rsid w:val="00421964"/>
    <w:rsid w:val="0042754C"/>
    <w:rsid w:val="0043021A"/>
    <w:rsid w:val="00430460"/>
    <w:rsid w:val="00430CEB"/>
    <w:rsid w:val="00431141"/>
    <w:rsid w:val="004374AA"/>
    <w:rsid w:val="00437EF0"/>
    <w:rsid w:val="0044635B"/>
    <w:rsid w:val="004523B9"/>
    <w:rsid w:val="00453225"/>
    <w:rsid w:val="0046138A"/>
    <w:rsid w:val="00474596"/>
    <w:rsid w:val="0047505C"/>
    <w:rsid w:val="0048677B"/>
    <w:rsid w:val="004879C4"/>
    <w:rsid w:val="00490C58"/>
    <w:rsid w:val="004A2B05"/>
    <w:rsid w:val="004A7816"/>
    <w:rsid w:val="004B09E2"/>
    <w:rsid w:val="004C2EAD"/>
    <w:rsid w:val="004C3F8C"/>
    <w:rsid w:val="004E0137"/>
    <w:rsid w:val="004E0C55"/>
    <w:rsid w:val="004F24D1"/>
    <w:rsid w:val="004F333B"/>
    <w:rsid w:val="004F5B68"/>
    <w:rsid w:val="00501149"/>
    <w:rsid w:val="00503409"/>
    <w:rsid w:val="0051219A"/>
    <w:rsid w:val="00517097"/>
    <w:rsid w:val="005212BE"/>
    <w:rsid w:val="00526012"/>
    <w:rsid w:val="00527A82"/>
    <w:rsid w:val="00533E52"/>
    <w:rsid w:val="00544D8C"/>
    <w:rsid w:val="00554E68"/>
    <w:rsid w:val="00555C99"/>
    <w:rsid w:val="005627C8"/>
    <w:rsid w:val="00574B8F"/>
    <w:rsid w:val="005778A2"/>
    <w:rsid w:val="00580754"/>
    <w:rsid w:val="005915A6"/>
    <w:rsid w:val="00592AAF"/>
    <w:rsid w:val="005932EF"/>
    <w:rsid w:val="005934D1"/>
    <w:rsid w:val="00593847"/>
    <w:rsid w:val="00593B88"/>
    <w:rsid w:val="0059412D"/>
    <w:rsid w:val="005964F8"/>
    <w:rsid w:val="005A1CA3"/>
    <w:rsid w:val="005A40F7"/>
    <w:rsid w:val="005B1625"/>
    <w:rsid w:val="005B19D8"/>
    <w:rsid w:val="005B7654"/>
    <w:rsid w:val="005C21EF"/>
    <w:rsid w:val="005D3BE9"/>
    <w:rsid w:val="005D6F1F"/>
    <w:rsid w:val="005E3AF3"/>
    <w:rsid w:val="005E692B"/>
    <w:rsid w:val="005F0667"/>
    <w:rsid w:val="005F29B2"/>
    <w:rsid w:val="005F480E"/>
    <w:rsid w:val="00600491"/>
    <w:rsid w:val="006037A6"/>
    <w:rsid w:val="00621751"/>
    <w:rsid w:val="00625F13"/>
    <w:rsid w:val="00627048"/>
    <w:rsid w:val="00632459"/>
    <w:rsid w:val="006338DA"/>
    <w:rsid w:val="00642D0C"/>
    <w:rsid w:val="00644C6A"/>
    <w:rsid w:val="00661C27"/>
    <w:rsid w:val="00667BFB"/>
    <w:rsid w:val="00670EE6"/>
    <w:rsid w:val="006724C2"/>
    <w:rsid w:val="00676666"/>
    <w:rsid w:val="00687E14"/>
    <w:rsid w:val="0069080E"/>
    <w:rsid w:val="0069142D"/>
    <w:rsid w:val="00694330"/>
    <w:rsid w:val="006975D7"/>
    <w:rsid w:val="006A1EB2"/>
    <w:rsid w:val="006B27B1"/>
    <w:rsid w:val="006B3F80"/>
    <w:rsid w:val="006B7ADA"/>
    <w:rsid w:val="006C3D45"/>
    <w:rsid w:val="006C7668"/>
    <w:rsid w:val="006D7FA5"/>
    <w:rsid w:val="006E0287"/>
    <w:rsid w:val="006E34DF"/>
    <w:rsid w:val="006F4998"/>
    <w:rsid w:val="006F7F50"/>
    <w:rsid w:val="007067A4"/>
    <w:rsid w:val="00710F2A"/>
    <w:rsid w:val="0072588E"/>
    <w:rsid w:val="00733171"/>
    <w:rsid w:val="00734763"/>
    <w:rsid w:val="007357D6"/>
    <w:rsid w:val="007415FC"/>
    <w:rsid w:val="007445E7"/>
    <w:rsid w:val="00746D6E"/>
    <w:rsid w:val="00753A78"/>
    <w:rsid w:val="00755049"/>
    <w:rsid w:val="007659C4"/>
    <w:rsid w:val="007668E7"/>
    <w:rsid w:val="0077700C"/>
    <w:rsid w:val="00785B33"/>
    <w:rsid w:val="00786D6C"/>
    <w:rsid w:val="00793B4D"/>
    <w:rsid w:val="007A0633"/>
    <w:rsid w:val="007A5778"/>
    <w:rsid w:val="007B4D50"/>
    <w:rsid w:val="007B599D"/>
    <w:rsid w:val="007B6A2A"/>
    <w:rsid w:val="007D6AE2"/>
    <w:rsid w:val="007E014E"/>
    <w:rsid w:val="007E06DA"/>
    <w:rsid w:val="007E4E80"/>
    <w:rsid w:val="007E6151"/>
    <w:rsid w:val="007F143F"/>
    <w:rsid w:val="007F2493"/>
    <w:rsid w:val="007F317B"/>
    <w:rsid w:val="007F5905"/>
    <w:rsid w:val="00811A84"/>
    <w:rsid w:val="0082104E"/>
    <w:rsid w:val="008227DC"/>
    <w:rsid w:val="00822DFB"/>
    <w:rsid w:val="00827D0B"/>
    <w:rsid w:val="00831A79"/>
    <w:rsid w:val="00837236"/>
    <w:rsid w:val="00837B31"/>
    <w:rsid w:val="00841214"/>
    <w:rsid w:val="008558B9"/>
    <w:rsid w:val="008612ED"/>
    <w:rsid w:val="00861CF1"/>
    <w:rsid w:val="00871218"/>
    <w:rsid w:val="008728CF"/>
    <w:rsid w:val="00880920"/>
    <w:rsid w:val="008821D5"/>
    <w:rsid w:val="008875FD"/>
    <w:rsid w:val="008964F5"/>
    <w:rsid w:val="008A08E8"/>
    <w:rsid w:val="008B1DD5"/>
    <w:rsid w:val="008B21D8"/>
    <w:rsid w:val="008C6FFC"/>
    <w:rsid w:val="008D0EC0"/>
    <w:rsid w:val="008D37CC"/>
    <w:rsid w:val="008D7864"/>
    <w:rsid w:val="008E0085"/>
    <w:rsid w:val="008E179D"/>
    <w:rsid w:val="008E17B2"/>
    <w:rsid w:val="008E27F9"/>
    <w:rsid w:val="008E69AD"/>
    <w:rsid w:val="008E7B90"/>
    <w:rsid w:val="008F7E4A"/>
    <w:rsid w:val="009125C6"/>
    <w:rsid w:val="00924717"/>
    <w:rsid w:val="009279BE"/>
    <w:rsid w:val="00931954"/>
    <w:rsid w:val="00934486"/>
    <w:rsid w:val="009354D6"/>
    <w:rsid w:val="00937F50"/>
    <w:rsid w:val="00946105"/>
    <w:rsid w:val="00950BFC"/>
    <w:rsid w:val="00955DA8"/>
    <w:rsid w:val="009610E1"/>
    <w:rsid w:val="0096127F"/>
    <w:rsid w:val="0096362F"/>
    <w:rsid w:val="00970EB0"/>
    <w:rsid w:val="009761CC"/>
    <w:rsid w:val="00981E65"/>
    <w:rsid w:val="00993F6E"/>
    <w:rsid w:val="009A26BF"/>
    <w:rsid w:val="009A3AA6"/>
    <w:rsid w:val="009B1A05"/>
    <w:rsid w:val="009B4469"/>
    <w:rsid w:val="009B53EF"/>
    <w:rsid w:val="009C079D"/>
    <w:rsid w:val="009C64D6"/>
    <w:rsid w:val="009D625C"/>
    <w:rsid w:val="009D6F56"/>
    <w:rsid w:val="009F0D67"/>
    <w:rsid w:val="009F7267"/>
    <w:rsid w:val="00A02667"/>
    <w:rsid w:val="00A0549F"/>
    <w:rsid w:val="00A12718"/>
    <w:rsid w:val="00A15786"/>
    <w:rsid w:val="00A36EC5"/>
    <w:rsid w:val="00A40C80"/>
    <w:rsid w:val="00A44BA1"/>
    <w:rsid w:val="00A55276"/>
    <w:rsid w:val="00A56C13"/>
    <w:rsid w:val="00A63A5A"/>
    <w:rsid w:val="00A67C98"/>
    <w:rsid w:val="00A71CCF"/>
    <w:rsid w:val="00A728F7"/>
    <w:rsid w:val="00A74714"/>
    <w:rsid w:val="00A74CE7"/>
    <w:rsid w:val="00A81D0F"/>
    <w:rsid w:val="00A822FB"/>
    <w:rsid w:val="00A9283C"/>
    <w:rsid w:val="00AA3271"/>
    <w:rsid w:val="00AB14AB"/>
    <w:rsid w:val="00AC4A01"/>
    <w:rsid w:val="00AC7717"/>
    <w:rsid w:val="00AC7722"/>
    <w:rsid w:val="00AD2222"/>
    <w:rsid w:val="00AE3DB8"/>
    <w:rsid w:val="00AE58C5"/>
    <w:rsid w:val="00AF2C11"/>
    <w:rsid w:val="00AF3F98"/>
    <w:rsid w:val="00B01704"/>
    <w:rsid w:val="00B13AD8"/>
    <w:rsid w:val="00B23CD3"/>
    <w:rsid w:val="00B245D1"/>
    <w:rsid w:val="00B24AD0"/>
    <w:rsid w:val="00B348CE"/>
    <w:rsid w:val="00B34EFC"/>
    <w:rsid w:val="00B405EB"/>
    <w:rsid w:val="00B4080C"/>
    <w:rsid w:val="00B4209F"/>
    <w:rsid w:val="00B43F35"/>
    <w:rsid w:val="00B50C65"/>
    <w:rsid w:val="00B50D23"/>
    <w:rsid w:val="00B521AA"/>
    <w:rsid w:val="00B60B6E"/>
    <w:rsid w:val="00B63BA7"/>
    <w:rsid w:val="00B83CFB"/>
    <w:rsid w:val="00B907C7"/>
    <w:rsid w:val="00B90CB0"/>
    <w:rsid w:val="00B91D03"/>
    <w:rsid w:val="00B92642"/>
    <w:rsid w:val="00B92972"/>
    <w:rsid w:val="00B92F88"/>
    <w:rsid w:val="00B9422B"/>
    <w:rsid w:val="00BA32B6"/>
    <w:rsid w:val="00BA4612"/>
    <w:rsid w:val="00BA4B96"/>
    <w:rsid w:val="00BA56D3"/>
    <w:rsid w:val="00BB7DD6"/>
    <w:rsid w:val="00BC6A02"/>
    <w:rsid w:val="00BC7321"/>
    <w:rsid w:val="00BC73DC"/>
    <w:rsid w:val="00BD2648"/>
    <w:rsid w:val="00BE4A54"/>
    <w:rsid w:val="00BE4BDD"/>
    <w:rsid w:val="00BF010E"/>
    <w:rsid w:val="00C0284A"/>
    <w:rsid w:val="00C07B6D"/>
    <w:rsid w:val="00C112E4"/>
    <w:rsid w:val="00C151FC"/>
    <w:rsid w:val="00C213AC"/>
    <w:rsid w:val="00C219CF"/>
    <w:rsid w:val="00C26410"/>
    <w:rsid w:val="00C359E1"/>
    <w:rsid w:val="00C40846"/>
    <w:rsid w:val="00C50053"/>
    <w:rsid w:val="00C516E8"/>
    <w:rsid w:val="00C5249D"/>
    <w:rsid w:val="00C62BCD"/>
    <w:rsid w:val="00C82357"/>
    <w:rsid w:val="00C93E7C"/>
    <w:rsid w:val="00CA0833"/>
    <w:rsid w:val="00CA2113"/>
    <w:rsid w:val="00CB1C5D"/>
    <w:rsid w:val="00CC1592"/>
    <w:rsid w:val="00CC1EA0"/>
    <w:rsid w:val="00CC47A6"/>
    <w:rsid w:val="00CC5248"/>
    <w:rsid w:val="00CC5FA9"/>
    <w:rsid w:val="00CE2BAE"/>
    <w:rsid w:val="00CF0B59"/>
    <w:rsid w:val="00CF5A74"/>
    <w:rsid w:val="00CF7586"/>
    <w:rsid w:val="00D046A8"/>
    <w:rsid w:val="00D11138"/>
    <w:rsid w:val="00D12059"/>
    <w:rsid w:val="00D12564"/>
    <w:rsid w:val="00D13AC2"/>
    <w:rsid w:val="00D2145B"/>
    <w:rsid w:val="00D26877"/>
    <w:rsid w:val="00D32B58"/>
    <w:rsid w:val="00D34058"/>
    <w:rsid w:val="00D365F3"/>
    <w:rsid w:val="00D429B3"/>
    <w:rsid w:val="00D529B1"/>
    <w:rsid w:val="00D538A5"/>
    <w:rsid w:val="00D63329"/>
    <w:rsid w:val="00D71804"/>
    <w:rsid w:val="00D748CF"/>
    <w:rsid w:val="00D7692D"/>
    <w:rsid w:val="00D77E01"/>
    <w:rsid w:val="00D80171"/>
    <w:rsid w:val="00D922B4"/>
    <w:rsid w:val="00DA1EED"/>
    <w:rsid w:val="00DC2502"/>
    <w:rsid w:val="00DD760A"/>
    <w:rsid w:val="00DE4EDF"/>
    <w:rsid w:val="00DE592E"/>
    <w:rsid w:val="00DF26A6"/>
    <w:rsid w:val="00DF5B16"/>
    <w:rsid w:val="00E01038"/>
    <w:rsid w:val="00E02B79"/>
    <w:rsid w:val="00E03A1B"/>
    <w:rsid w:val="00E06693"/>
    <w:rsid w:val="00E10D71"/>
    <w:rsid w:val="00E16BE1"/>
    <w:rsid w:val="00E21417"/>
    <w:rsid w:val="00E260C3"/>
    <w:rsid w:val="00E26C35"/>
    <w:rsid w:val="00E355A8"/>
    <w:rsid w:val="00E37A8D"/>
    <w:rsid w:val="00E37C6E"/>
    <w:rsid w:val="00E43019"/>
    <w:rsid w:val="00E43C8D"/>
    <w:rsid w:val="00E549B3"/>
    <w:rsid w:val="00E67A32"/>
    <w:rsid w:val="00E714BC"/>
    <w:rsid w:val="00E71AAA"/>
    <w:rsid w:val="00E723B0"/>
    <w:rsid w:val="00E7464F"/>
    <w:rsid w:val="00E75638"/>
    <w:rsid w:val="00E822BD"/>
    <w:rsid w:val="00E936EE"/>
    <w:rsid w:val="00E952F0"/>
    <w:rsid w:val="00EA63C8"/>
    <w:rsid w:val="00EB35DE"/>
    <w:rsid w:val="00EB4AAA"/>
    <w:rsid w:val="00EB6620"/>
    <w:rsid w:val="00EB7086"/>
    <w:rsid w:val="00ED1CCD"/>
    <w:rsid w:val="00ED5FF1"/>
    <w:rsid w:val="00ED60C7"/>
    <w:rsid w:val="00EE27FD"/>
    <w:rsid w:val="00EF407B"/>
    <w:rsid w:val="00F16685"/>
    <w:rsid w:val="00F16749"/>
    <w:rsid w:val="00F20AF3"/>
    <w:rsid w:val="00F22E2C"/>
    <w:rsid w:val="00F23040"/>
    <w:rsid w:val="00F277B0"/>
    <w:rsid w:val="00F464C3"/>
    <w:rsid w:val="00F527DA"/>
    <w:rsid w:val="00F7564F"/>
    <w:rsid w:val="00F77378"/>
    <w:rsid w:val="00F80B82"/>
    <w:rsid w:val="00F860C5"/>
    <w:rsid w:val="00F87A35"/>
    <w:rsid w:val="00F92226"/>
    <w:rsid w:val="00F94BC6"/>
    <w:rsid w:val="00F978B3"/>
    <w:rsid w:val="00FA05E3"/>
    <w:rsid w:val="00FA2583"/>
    <w:rsid w:val="00FA30C5"/>
    <w:rsid w:val="00FB0A05"/>
    <w:rsid w:val="00FB2B72"/>
    <w:rsid w:val="00FB4C55"/>
    <w:rsid w:val="00FB56A0"/>
    <w:rsid w:val="00FB7A24"/>
    <w:rsid w:val="00FC0FCD"/>
    <w:rsid w:val="00FC7549"/>
    <w:rsid w:val="00FD6C41"/>
    <w:rsid w:val="00FE3C37"/>
    <w:rsid w:val="00FE4E48"/>
    <w:rsid w:val="00FF3290"/>
    <w:rsid w:val="00FF3D32"/>
    <w:rsid w:val="00FF6DC9"/>
    <w:rsid w:val="00FF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4635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1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54D6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54D6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54D6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4635B"/>
    <w:rPr>
      <w:rFonts w:ascii="Cambria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54D6"/>
    <w:rPr>
      <w:rFonts w:ascii="Calibri" w:hAnsi="Calibri"/>
      <w:b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354D6"/>
    <w:rPr>
      <w:rFonts w:ascii="Calibri" w:hAnsi="Calibri"/>
      <w:i/>
      <w:sz w:val="24"/>
    </w:rPr>
  </w:style>
  <w:style w:type="character" w:customStyle="1" w:styleId="Heading2Char1">
    <w:name w:val="Heading 2 Char1"/>
    <w:link w:val="Heading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locked/>
    <w:rsid w:val="007415FC"/>
    <w:rPr>
      <w:sz w:val="24"/>
    </w:rPr>
  </w:style>
  <w:style w:type="character" w:customStyle="1" w:styleId="Heading4Char1">
    <w:name w:val="Heading 4 Char1"/>
    <w:link w:val="Heading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Heading6Char1">
    <w:name w:val="Heading 6 Char1"/>
    <w:link w:val="Heading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Heading8Char1">
    <w:name w:val="Heading 8 Char1"/>
    <w:link w:val="Heading8"/>
    <w:uiPriority w:val="99"/>
    <w:semiHidden/>
    <w:locked/>
    <w:rsid w:val="007415FC"/>
    <w:rPr>
      <w:rFonts w:ascii="Calibri" w:hAnsi="Calibri"/>
      <w:i/>
      <w:sz w:val="24"/>
    </w:rPr>
  </w:style>
  <w:style w:type="paragraph" w:styleId="TOC1">
    <w:name w:val="toc 1"/>
    <w:basedOn w:val="Normal"/>
    <w:next w:val="Normal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Hyperlink">
    <w:name w:val="Hyperlink"/>
    <w:basedOn w:val="DefaultParagraphFont"/>
    <w:uiPriority w:val="99"/>
    <w:rsid w:val="003162A1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ListParagraph"/>
    <w:link w:val="10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99"/>
    <w:qFormat/>
    <w:rsid w:val="003162A1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0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</w:rPr>
  </w:style>
  <w:style w:type="paragraph" w:styleId="FootnoteText">
    <w:name w:val="footnote text"/>
    <w:basedOn w:val="Normal"/>
    <w:link w:val="FootnoteTextChar"/>
    <w:uiPriority w:val="99"/>
    <w:rsid w:val="005C21EF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ListParagraph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">
    <w:name w:val="Основной текст (2)_"/>
    <w:link w:val="20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1">
    <w:name w:val="Заголовок1"/>
    <w:basedOn w:val="1"/>
    <w:link w:val="12"/>
    <w:uiPriority w:val="99"/>
    <w:rsid w:val="00D26877"/>
    <w:rPr>
      <w:sz w:val="28"/>
      <w:szCs w:val="28"/>
      <w:lang w:eastAsia="en-US"/>
    </w:rPr>
  </w:style>
  <w:style w:type="character" w:customStyle="1" w:styleId="12">
    <w:name w:val="Заголовок1 Знак"/>
    <w:link w:val="11"/>
    <w:uiPriority w:val="99"/>
    <w:locked/>
    <w:rsid w:val="00D26877"/>
    <w:rPr>
      <w:rFonts w:ascii="Times New Roman" w:hAnsi="Times New Roman"/>
      <w:b/>
      <w:kern w:val="32"/>
      <w:sz w:val="28"/>
      <w:lang w:eastAsia="en-US"/>
    </w:rPr>
  </w:style>
  <w:style w:type="table" w:styleId="TableGrid">
    <w:name w:val="Table Grid"/>
    <w:basedOn w:val="TableNormal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Приложение"/>
    <w:basedOn w:val="Normal"/>
    <w:link w:val="a0"/>
    <w:uiPriority w:val="99"/>
    <w:rsid w:val="001B0347"/>
    <w:pPr>
      <w:jc w:val="right"/>
    </w:pPr>
    <w:rPr>
      <w:rFonts w:eastAsia="Calibri"/>
    </w:rPr>
  </w:style>
  <w:style w:type="character" w:customStyle="1" w:styleId="a0">
    <w:name w:val="Приложение Знак"/>
    <w:link w:val="a"/>
    <w:uiPriority w:val="99"/>
    <w:locked/>
    <w:rsid w:val="001B0347"/>
    <w:rPr>
      <w:rFonts w:ascii="Times New Roman" w:hAnsi="Times New Roman"/>
      <w:sz w:val="24"/>
      <w:lang w:eastAsia="ru-RU"/>
    </w:rPr>
  </w:style>
  <w:style w:type="paragraph" w:styleId="TOC2">
    <w:name w:val="toc 2"/>
    <w:basedOn w:val="Normal"/>
    <w:next w:val="Normal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778A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778A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78A2"/>
    <w:rPr>
      <w:b/>
    </w:rPr>
  </w:style>
  <w:style w:type="paragraph" w:styleId="Header">
    <w:name w:val="header"/>
    <w:aliases w:val="Знак"/>
    <w:basedOn w:val="Normal"/>
    <w:link w:val="HeaderChar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TOC3">
    <w:name w:val="toc 3"/>
    <w:basedOn w:val="Normal"/>
    <w:next w:val="Normal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Normal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BodyTextIndent">
    <w:name w:val="Body Text Indent"/>
    <w:basedOn w:val="Normal"/>
    <w:link w:val="BodyTextIndentChar1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54D6"/>
    <w:rPr>
      <w:rFonts w:ascii="Times New Roman" w:hAnsi="Times New Roma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7415FC"/>
    <w:rPr>
      <w:sz w:val="28"/>
    </w:rPr>
  </w:style>
  <w:style w:type="paragraph" w:styleId="BodyText">
    <w:name w:val="Body Text"/>
    <w:basedOn w:val="Normal"/>
    <w:link w:val="BodyTextChar1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54D6"/>
    <w:rPr>
      <w:rFonts w:ascii="Times New Roman" w:hAnsi="Times New Roman"/>
      <w:sz w:val="24"/>
    </w:rPr>
  </w:style>
  <w:style w:type="character" w:customStyle="1" w:styleId="BodyTextChar1">
    <w:name w:val="Body Text Char1"/>
    <w:link w:val="BodyText"/>
    <w:uiPriority w:val="99"/>
    <w:semiHidden/>
    <w:locked/>
    <w:rsid w:val="007415FC"/>
    <w:rPr>
      <w:rFonts w:ascii="Calibri" w:hAnsi="Calibri"/>
    </w:rPr>
  </w:style>
  <w:style w:type="paragraph" w:customStyle="1" w:styleId="BodyTextIndent21">
    <w:name w:val="Body Text Indent 21"/>
    <w:basedOn w:val="Normal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BodyTextIndent2">
    <w:name w:val="Body Text Indent 2"/>
    <w:basedOn w:val="Normal"/>
    <w:link w:val="BodyTextIndent2Char1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54D6"/>
    <w:rPr>
      <w:rFonts w:ascii="Times New Roman" w:hAnsi="Times New Roman"/>
      <w:sz w:val="24"/>
    </w:rPr>
  </w:style>
  <w:style w:type="character" w:customStyle="1" w:styleId="BodyTextIndent2Char1">
    <w:name w:val="Body Text Indent 2 Char1"/>
    <w:link w:val="BodyTextIndent2"/>
    <w:uiPriority w:val="99"/>
    <w:semiHidden/>
    <w:locked/>
    <w:rsid w:val="007415FC"/>
    <w:rPr>
      <w:rFonts w:ascii="Calibri" w:hAnsi="Calibri"/>
    </w:rPr>
  </w:style>
  <w:style w:type="character" w:customStyle="1" w:styleId="13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">
    <w:name w:val="Основной текст (3)_"/>
    <w:link w:val="30"/>
    <w:uiPriority w:val="99"/>
    <w:locked/>
    <w:rsid w:val="007415FC"/>
    <w:rPr>
      <w:b/>
      <w:sz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1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">
    <w:name w:val="Знак Знак4"/>
    <w:uiPriority w:val="99"/>
    <w:rsid w:val="007415FC"/>
    <w:rPr>
      <w:rFonts w:eastAsia="Times New Roman"/>
      <w:sz w:val="24"/>
    </w:rPr>
  </w:style>
  <w:style w:type="character" w:styleId="PageNumber">
    <w:name w:val="page number"/>
    <w:basedOn w:val="DefaultParagraphFont"/>
    <w:uiPriority w:val="99"/>
    <w:rsid w:val="007415FC"/>
    <w:rPr>
      <w:rFonts w:cs="Times New Roman"/>
    </w:rPr>
  </w:style>
  <w:style w:type="paragraph" w:styleId="BodyText2">
    <w:name w:val="Body Text 2"/>
    <w:basedOn w:val="Normal"/>
    <w:link w:val="BodyText2Char1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354D6"/>
    <w:rPr>
      <w:rFonts w:ascii="Times New Roman" w:hAnsi="Times New Roman"/>
      <w:sz w:val="24"/>
    </w:rPr>
  </w:style>
  <w:style w:type="character" w:customStyle="1" w:styleId="BodyText2Char1">
    <w:name w:val="Body Text 2 Char1"/>
    <w:link w:val="BodyText2"/>
    <w:uiPriority w:val="99"/>
    <w:semiHidden/>
    <w:locked/>
    <w:rsid w:val="007415FC"/>
    <w:rPr>
      <w:rFonts w:ascii="Calibri" w:hAnsi="Calibri"/>
    </w:rPr>
  </w:style>
  <w:style w:type="paragraph" w:styleId="Title">
    <w:name w:val="Title"/>
    <w:basedOn w:val="Normal"/>
    <w:link w:val="TitleChar"/>
    <w:uiPriority w:val="99"/>
    <w:qFormat/>
    <w:locked/>
    <w:rsid w:val="007415FC"/>
    <w:pPr>
      <w:spacing w:line="360" w:lineRule="auto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354D6"/>
    <w:rPr>
      <w:rFonts w:ascii="Cambria" w:hAnsi="Cambria"/>
      <w:b/>
      <w:kern w:val="28"/>
      <w:sz w:val="32"/>
    </w:rPr>
  </w:style>
  <w:style w:type="paragraph" w:styleId="NormalWeb">
    <w:name w:val="Normal (Web)"/>
    <w:basedOn w:val="Normal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Normal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4">
    <w:name w:val="çàãîëîâîê 1"/>
    <w:basedOn w:val="Normal"/>
    <w:next w:val="Normal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1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PlainText">
    <w:name w:val="Plain Text"/>
    <w:basedOn w:val="Normal"/>
    <w:link w:val="PlainTextChar1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354D6"/>
    <w:rPr>
      <w:rFonts w:ascii="Courier New" w:hAnsi="Courier New"/>
      <w:sz w:val="20"/>
    </w:rPr>
  </w:style>
  <w:style w:type="character" w:customStyle="1" w:styleId="PlainTextChar1">
    <w:name w:val="Plain Text Char1"/>
    <w:link w:val="PlainText"/>
    <w:uiPriority w:val="99"/>
    <w:locked/>
    <w:rsid w:val="007415FC"/>
    <w:rPr>
      <w:rFonts w:ascii="Consolas" w:hAnsi="Consolas"/>
      <w:sz w:val="21"/>
      <w:lang w:val="ru-RU" w:eastAsia="en-US"/>
    </w:rPr>
  </w:style>
  <w:style w:type="paragraph" w:customStyle="1" w:styleId="a2">
    <w:name w:val="???????"/>
    <w:uiPriority w:val="99"/>
    <w:rsid w:val="007415FC"/>
    <w:rPr>
      <w:rFonts w:ascii="Times New Roman" w:hAnsi="Times New Roman"/>
      <w:sz w:val="20"/>
      <w:szCs w:val="20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5">
    <w:name w:val="Обычный1"/>
    <w:basedOn w:val="Normal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Strong">
    <w:name w:val="Strong"/>
    <w:basedOn w:val="DefaultParagraphFont"/>
    <w:uiPriority w:val="99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Normal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Emphasis">
    <w:name w:val="Emphasis"/>
    <w:basedOn w:val="DefaultParagraphFont"/>
    <w:uiPriority w:val="99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Normal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3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Normal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uiPriority w:val="99"/>
    <w:rsid w:val="007415FC"/>
  </w:style>
  <w:style w:type="character" w:customStyle="1" w:styleId="EmailStyle1051">
    <w:name w:val="EmailStyle1051"/>
    <w:uiPriority w:val="99"/>
    <w:semiHidden/>
    <w:rsid w:val="00300B80"/>
    <w:rPr>
      <w:rFonts w:ascii="Arial" w:hAnsi="Arial"/>
      <w:color w:val="000080"/>
      <w:sz w:val="20"/>
    </w:rPr>
  </w:style>
  <w:style w:type="paragraph" w:customStyle="1" w:styleId="a4">
    <w:name w:val="Вопросы"/>
    <w:basedOn w:val="Normal"/>
    <w:uiPriority w:val="99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5">
    <w:name w:val="Основной текст с абзаца"/>
    <w:basedOn w:val="BodyText"/>
    <w:link w:val="a6"/>
    <w:uiPriority w:val="9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6">
    <w:name w:val="Основной текст с абзаца Знак"/>
    <w:basedOn w:val="DefaultParagraphFont"/>
    <w:link w:val="a5"/>
    <w:uiPriority w:val="99"/>
    <w:locked/>
    <w:rsid w:val="00B83CFB"/>
    <w:rPr>
      <w:rFonts w:ascii="Times New Roman" w:hAnsi="Times New Roman" w:cs="Times New Roman"/>
      <w:sz w:val="24"/>
    </w:rPr>
  </w:style>
  <w:style w:type="paragraph" w:customStyle="1" w:styleId="rmchjnlj">
    <w:name w:val="rmchjnlj"/>
    <w:basedOn w:val="Normal"/>
    <w:uiPriority w:val="99"/>
    <w:rsid w:val="00B83CFB"/>
    <w:pPr>
      <w:spacing w:before="100" w:beforeAutospacing="1" w:after="100" w:afterAutospacing="1"/>
    </w:pPr>
  </w:style>
  <w:style w:type="paragraph" w:customStyle="1" w:styleId="16">
    <w:name w:val="Абзац списка1"/>
    <w:basedOn w:val="Normal"/>
    <w:uiPriority w:val="99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2">
    <w:name w:val="s2"/>
    <w:basedOn w:val="DefaultParagraphFont"/>
    <w:uiPriority w:val="99"/>
    <w:rsid w:val="00323B87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DefaultParagraphFont"/>
    <w:uiPriority w:val="99"/>
    <w:rsid w:val="00323B87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tbl12">
    <w:name w:val="tbl12"/>
    <w:basedOn w:val="DefaultParagraphFont"/>
    <w:uiPriority w:val="99"/>
    <w:rsid w:val="00323B87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E37A8D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ege-i-gve-11/itogovoe-sochineni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15</Pages>
  <Words>4040</Words>
  <Characters>23031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экспертов, участвующих в проверке итогового сочинения (изложения)</dc:title>
  <dc:subject/>
  <dc:creator>Саламадина Дарья Олеговна</dc:creator>
  <cp:keywords/>
  <dc:description/>
  <cp:lastModifiedBy>Наталья</cp:lastModifiedBy>
  <cp:revision>2</cp:revision>
  <cp:lastPrinted>2016-10-07T13:33:00Z</cp:lastPrinted>
  <dcterms:created xsi:type="dcterms:W3CDTF">2018-10-31T13:05:00Z</dcterms:created>
  <dcterms:modified xsi:type="dcterms:W3CDTF">2018-10-31T13:05:00Z</dcterms:modified>
</cp:coreProperties>
</file>